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88F" w:rsidRDefault="0064288F" w:rsidP="0064288F">
      <w:pPr>
        <w:spacing w:after="60" w:line="240" w:lineRule="auto"/>
        <w:outlineLvl w:val="0"/>
        <w:rPr>
          <w:rFonts w:ascii="Times New Roman" w:eastAsia="Times New Roman" w:hAnsi="Times New Roman" w:cs="Times New Roman"/>
          <w:b/>
          <w:bCs/>
          <w:kern w:val="36"/>
          <w:sz w:val="36"/>
          <w:szCs w:val="36"/>
          <w:lang w:eastAsia="en-GB"/>
        </w:rPr>
      </w:pPr>
      <w:r w:rsidRPr="0064288F">
        <w:rPr>
          <w:rFonts w:ascii="Times New Roman" w:eastAsia="Times New Roman" w:hAnsi="Times New Roman" w:cs="Times New Roman"/>
          <w:b/>
          <w:bCs/>
          <w:kern w:val="36"/>
          <w:sz w:val="36"/>
          <w:szCs w:val="36"/>
          <w:lang w:eastAsia="en-GB"/>
        </w:rPr>
        <w:t>Laylatul Qadr (Night of Power) in the United Kingdom</w:t>
      </w:r>
    </w:p>
    <w:p w:rsidR="0064288F" w:rsidRPr="0064288F" w:rsidRDefault="0064288F" w:rsidP="0064288F">
      <w:pPr>
        <w:spacing w:after="60" w:line="240" w:lineRule="auto"/>
        <w:outlineLvl w:val="0"/>
        <w:rPr>
          <w:rFonts w:ascii="Times New Roman" w:eastAsia="Times New Roman" w:hAnsi="Times New Roman" w:cs="Times New Roman"/>
          <w:b/>
          <w:bCs/>
          <w:kern w:val="36"/>
          <w:sz w:val="36"/>
          <w:szCs w:val="36"/>
          <w:lang w:eastAsia="en-GB"/>
        </w:rPr>
      </w:pPr>
    </w:p>
    <w:p w:rsidR="0064288F" w:rsidRPr="0064288F" w:rsidRDefault="0064288F" w:rsidP="0064288F">
      <w:pPr>
        <w:spacing w:before="100" w:beforeAutospacing="1" w:after="90" w:line="240" w:lineRule="auto"/>
        <w:outlineLvl w:val="2"/>
        <w:rPr>
          <w:rFonts w:ascii="Times New Roman" w:eastAsia="Times New Roman" w:hAnsi="Times New Roman" w:cs="Times New Roman"/>
          <w:b/>
          <w:bCs/>
          <w:sz w:val="27"/>
          <w:szCs w:val="27"/>
          <w:lang w:eastAsia="en-GB"/>
        </w:rPr>
      </w:pPr>
      <w:r w:rsidRPr="0064288F">
        <w:rPr>
          <w:rFonts w:ascii="Times New Roman" w:eastAsia="Times New Roman" w:hAnsi="Times New Roman" w:cs="Times New Roman"/>
          <w:b/>
          <w:bCs/>
          <w:sz w:val="27"/>
          <w:szCs w:val="27"/>
          <w:lang w:eastAsia="en-GB"/>
        </w:rPr>
        <w:t>When Is Layl</w:t>
      </w:r>
      <w:r>
        <w:rPr>
          <w:rFonts w:ascii="Times New Roman" w:eastAsia="Times New Roman" w:hAnsi="Times New Roman" w:cs="Times New Roman"/>
          <w:b/>
          <w:bCs/>
          <w:sz w:val="27"/>
          <w:szCs w:val="27"/>
          <w:lang w:eastAsia="en-GB"/>
        </w:rPr>
        <w:t>atul Qadr (Night of Power) 2020</w:t>
      </w:r>
    </w:p>
    <w:p w:rsidR="0064288F" w:rsidRPr="0064288F" w:rsidRDefault="0064288F" w:rsidP="0064288F">
      <w:pPr>
        <w:spacing w:after="0" w:line="240" w:lineRule="auto"/>
        <w:outlineLvl w:val="2"/>
        <w:rPr>
          <w:rFonts w:ascii="Times New Roman" w:eastAsia="Times New Roman" w:hAnsi="Times New Roman" w:cs="Times New Roman"/>
          <w:b/>
          <w:bCs/>
          <w:sz w:val="27"/>
          <w:szCs w:val="27"/>
          <w:lang w:eastAsia="en-GB"/>
        </w:rPr>
      </w:pPr>
      <w:r w:rsidRPr="0064288F">
        <w:rPr>
          <w:rFonts w:ascii="Times New Roman" w:eastAsia="Times New Roman" w:hAnsi="Times New Roman" w:cs="Times New Roman"/>
          <w:b/>
          <w:bCs/>
          <w:sz w:val="27"/>
          <w:szCs w:val="27"/>
          <w:lang w:eastAsia="en-GB"/>
        </w:rPr>
        <w:t>Quick Facts</w:t>
      </w:r>
    </w:p>
    <w:tbl>
      <w:tblPr>
        <w:tblW w:w="3000" w:type="dxa"/>
        <w:tblCellMar>
          <w:top w:w="15" w:type="dxa"/>
          <w:left w:w="15" w:type="dxa"/>
          <w:bottom w:w="15" w:type="dxa"/>
          <w:right w:w="15" w:type="dxa"/>
        </w:tblCellMar>
        <w:tblLook w:val="04A0" w:firstRow="1" w:lastRow="0" w:firstColumn="1" w:lastColumn="0" w:noHBand="0" w:noVBand="1"/>
      </w:tblPr>
      <w:tblGrid>
        <w:gridCol w:w="1091"/>
        <w:gridCol w:w="1909"/>
      </w:tblGrid>
      <w:tr w:rsidR="0064288F" w:rsidRPr="0064288F" w:rsidTr="0064288F">
        <w:tc>
          <w:tcPr>
            <w:tcW w:w="0" w:type="auto"/>
            <w:noWrap/>
            <w:tcMar>
              <w:top w:w="120" w:type="dxa"/>
              <w:left w:w="0" w:type="dxa"/>
              <w:bottom w:w="120" w:type="dxa"/>
              <w:right w:w="0" w:type="dxa"/>
            </w:tcMar>
            <w:hideMark/>
          </w:tcPr>
          <w:p w:rsidR="0064288F" w:rsidRPr="0064288F" w:rsidRDefault="0064288F" w:rsidP="0064288F">
            <w:pPr>
              <w:spacing w:after="180" w:line="240" w:lineRule="auto"/>
              <w:rPr>
                <w:rFonts w:ascii="Times New Roman" w:eastAsia="Times New Roman" w:hAnsi="Times New Roman" w:cs="Times New Roman"/>
                <w:b/>
                <w:bCs/>
                <w:sz w:val="21"/>
                <w:szCs w:val="21"/>
                <w:lang w:eastAsia="en-GB"/>
              </w:rPr>
            </w:pPr>
            <w:r w:rsidRPr="0064288F">
              <w:rPr>
                <w:rFonts w:ascii="Times New Roman" w:eastAsia="Times New Roman" w:hAnsi="Times New Roman" w:cs="Times New Roman"/>
                <w:b/>
                <w:bCs/>
                <w:sz w:val="21"/>
                <w:szCs w:val="21"/>
                <w:lang w:eastAsia="en-GB"/>
              </w:rPr>
              <w:t>This year:</w:t>
            </w:r>
          </w:p>
        </w:tc>
        <w:tc>
          <w:tcPr>
            <w:tcW w:w="0" w:type="auto"/>
            <w:tcBorders>
              <w:top w:val="nil"/>
              <w:left w:val="nil"/>
              <w:bottom w:val="nil"/>
              <w:right w:val="nil"/>
            </w:tcBorders>
            <w:tcMar>
              <w:top w:w="120" w:type="dxa"/>
              <w:left w:w="90" w:type="dxa"/>
              <w:bottom w:w="120" w:type="dxa"/>
              <w:right w:w="0" w:type="dxa"/>
            </w:tcMar>
            <w:hideMark/>
          </w:tcPr>
          <w:p w:rsidR="0064288F" w:rsidRPr="0064288F" w:rsidRDefault="0064288F" w:rsidP="0064288F">
            <w:pPr>
              <w:spacing w:after="180" w:line="240" w:lineRule="auto"/>
              <w:rPr>
                <w:rFonts w:ascii="Times New Roman" w:eastAsia="Times New Roman" w:hAnsi="Times New Roman" w:cs="Times New Roman"/>
                <w:sz w:val="21"/>
                <w:szCs w:val="21"/>
                <w:lang w:eastAsia="en-GB"/>
              </w:rPr>
            </w:pPr>
            <w:r w:rsidRPr="0064288F">
              <w:rPr>
                <w:rFonts w:ascii="Times New Roman" w:eastAsia="Times New Roman" w:hAnsi="Times New Roman" w:cs="Times New Roman"/>
                <w:sz w:val="21"/>
                <w:szCs w:val="21"/>
                <w:lang w:eastAsia="en-GB"/>
              </w:rPr>
              <w:t>Tue, 19 May 2020</w:t>
            </w:r>
          </w:p>
        </w:tc>
      </w:tr>
      <w:tr w:rsidR="0064288F" w:rsidRPr="0064288F" w:rsidTr="0064288F">
        <w:tc>
          <w:tcPr>
            <w:tcW w:w="0" w:type="auto"/>
            <w:noWrap/>
            <w:tcMar>
              <w:top w:w="120" w:type="dxa"/>
              <w:left w:w="0" w:type="dxa"/>
              <w:bottom w:w="120" w:type="dxa"/>
              <w:right w:w="0" w:type="dxa"/>
            </w:tcMar>
            <w:hideMark/>
          </w:tcPr>
          <w:p w:rsidR="0064288F" w:rsidRPr="0064288F" w:rsidRDefault="0064288F" w:rsidP="0064288F">
            <w:pPr>
              <w:spacing w:after="180" w:line="240" w:lineRule="auto"/>
              <w:rPr>
                <w:rFonts w:ascii="Times New Roman" w:eastAsia="Times New Roman" w:hAnsi="Times New Roman" w:cs="Times New Roman"/>
                <w:b/>
                <w:bCs/>
                <w:sz w:val="21"/>
                <w:szCs w:val="21"/>
                <w:lang w:eastAsia="en-GB"/>
              </w:rPr>
            </w:pPr>
            <w:r w:rsidRPr="0064288F">
              <w:rPr>
                <w:rFonts w:ascii="Times New Roman" w:eastAsia="Times New Roman" w:hAnsi="Times New Roman" w:cs="Times New Roman"/>
                <w:b/>
                <w:bCs/>
                <w:sz w:val="21"/>
                <w:szCs w:val="21"/>
                <w:lang w:eastAsia="en-GB"/>
              </w:rPr>
              <w:t>Next year:</w:t>
            </w:r>
          </w:p>
        </w:tc>
        <w:tc>
          <w:tcPr>
            <w:tcW w:w="0" w:type="auto"/>
            <w:tcBorders>
              <w:top w:val="nil"/>
              <w:left w:val="nil"/>
              <w:bottom w:val="nil"/>
              <w:right w:val="nil"/>
            </w:tcBorders>
            <w:tcMar>
              <w:top w:w="120" w:type="dxa"/>
              <w:left w:w="90" w:type="dxa"/>
              <w:bottom w:w="120" w:type="dxa"/>
              <w:right w:w="0" w:type="dxa"/>
            </w:tcMar>
            <w:hideMark/>
          </w:tcPr>
          <w:p w:rsidR="0064288F" w:rsidRPr="0064288F" w:rsidRDefault="0064288F" w:rsidP="0064288F">
            <w:pPr>
              <w:spacing w:after="180" w:line="240" w:lineRule="auto"/>
              <w:rPr>
                <w:rFonts w:ascii="Times New Roman" w:eastAsia="Times New Roman" w:hAnsi="Times New Roman" w:cs="Times New Roman"/>
                <w:sz w:val="21"/>
                <w:szCs w:val="21"/>
                <w:lang w:eastAsia="en-GB"/>
              </w:rPr>
            </w:pPr>
            <w:r w:rsidRPr="0064288F">
              <w:rPr>
                <w:rFonts w:ascii="Times New Roman" w:eastAsia="Times New Roman" w:hAnsi="Times New Roman" w:cs="Times New Roman"/>
                <w:sz w:val="21"/>
                <w:szCs w:val="21"/>
                <w:lang w:eastAsia="en-GB"/>
              </w:rPr>
              <w:t>Sat, 8 May 2021</w:t>
            </w:r>
          </w:p>
        </w:tc>
      </w:tr>
      <w:tr w:rsidR="0064288F" w:rsidRPr="0064288F" w:rsidTr="0064288F">
        <w:tc>
          <w:tcPr>
            <w:tcW w:w="0" w:type="auto"/>
            <w:noWrap/>
            <w:tcMar>
              <w:top w:w="120" w:type="dxa"/>
              <w:left w:w="0" w:type="dxa"/>
              <w:bottom w:w="120" w:type="dxa"/>
              <w:right w:w="0" w:type="dxa"/>
            </w:tcMar>
            <w:hideMark/>
          </w:tcPr>
          <w:p w:rsidR="0064288F" w:rsidRPr="0064288F" w:rsidRDefault="0064288F" w:rsidP="0064288F">
            <w:pPr>
              <w:spacing w:after="180" w:line="240" w:lineRule="auto"/>
              <w:rPr>
                <w:rFonts w:ascii="Times New Roman" w:eastAsia="Times New Roman" w:hAnsi="Times New Roman" w:cs="Times New Roman"/>
                <w:b/>
                <w:bCs/>
                <w:sz w:val="21"/>
                <w:szCs w:val="21"/>
                <w:lang w:eastAsia="en-GB"/>
              </w:rPr>
            </w:pPr>
            <w:r w:rsidRPr="0064288F">
              <w:rPr>
                <w:rFonts w:ascii="Times New Roman" w:eastAsia="Times New Roman" w:hAnsi="Times New Roman" w:cs="Times New Roman"/>
                <w:b/>
                <w:bCs/>
                <w:sz w:val="21"/>
                <w:szCs w:val="21"/>
                <w:lang w:eastAsia="en-GB"/>
              </w:rPr>
              <w:t>Last year:</w:t>
            </w:r>
          </w:p>
        </w:tc>
        <w:tc>
          <w:tcPr>
            <w:tcW w:w="0" w:type="auto"/>
            <w:tcBorders>
              <w:top w:val="nil"/>
              <w:left w:val="nil"/>
              <w:bottom w:val="nil"/>
              <w:right w:val="nil"/>
            </w:tcBorders>
            <w:tcMar>
              <w:top w:w="120" w:type="dxa"/>
              <w:left w:w="90" w:type="dxa"/>
              <w:bottom w:w="120" w:type="dxa"/>
              <w:right w:w="0" w:type="dxa"/>
            </w:tcMar>
            <w:hideMark/>
          </w:tcPr>
          <w:p w:rsidR="0064288F" w:rsidRPr="0064288F" w:rsidRDefault="0064288F" w:rsidP="0064288F">
            <w:pPr>
              <w:spacing w:after="180" w:line="240" w:lineRule="auto"/>
              <w:rPr>
                <w:rFonts w:ascii="Times New Roman" w:eastAsia="Times New Roman" w:hAnsi="Times New Roman" w:cs="Times New Roman"/>
                <w:sz w:val="21"/>
                <w:szCs w:val="21"/>
                <w:lang w:eastAsia="en-GB"/>
              </w:rPr>
            </w:pPr>
            <w:r w:rsidRPr="0064288F">
              <w:rPr>
                <w:rFonts w:ascii="Times New Roman" w:eastAsia="Times New Roman" w:hAnsi="Times New Roman" w:cs="Times New Roman"/>
                <w:sz w:val="21"/>
                <w:szCs w:val="21"/>
                <w:lang w:eastAsia="en-GB"/>
              </w:rPr>
              <w:t>Fri, 31 May 2019</w:t>
            </w:r>
          </w:p>
        </w:tc>
      </w:tr>
      <w:tr w:rsidR="0064288F" w:rsidRPr="0064288F" w:rsidTr="0064288F">
        <w:tc>
          <w:tcPr>
            <w:tcW w:w="0" w:type="auto"/>
            <w:noWrap/>
            <w:tcMar>
              <w:top w:w="120" w:type="dxa"/>
              <w:left w:w="0" w:type="dxa"/>
              <w:bottom w:w="120" w:type="dxa"/>
              <w:right w:w="0" w:type="dxa"/>
            </w:tcMar>
            <w:hideMark/>
          </w:tcPr>
          <w:p w:rsidR="0064288F" w:rsidRPr="0064288F" w:rsidRDefault="0064288F" w:rsidP="0064288F">
            <w:pPr>
              <w:spacing w:after="180" w:line="240" w:lineRule="auto"/>
              <w:rPr>
                <w:rFonts w:ascii="Times New Roman" w:eastAsia="Times New Roman" w:hAnsi="Times New Roman" w:cs="Times New Roman"/>
                <w:b/>
                <w:bCs/>
                <w:sz w:val="21"/>
                <w:szCs w:val="21"/>
                <w:lang w:eastAsia="en-GB"/>
              </w:rPr>
            </w:pPr>
            <w:r w:rsidRPr="0064288F">
              <w:rPr>
                <w:rFonts w:ascii="Times New Roman" w:eastAsia="Times New Roman" w:hAnsi="Times New Roman" w:cs="Times New Roman"/>
                <w:b/>
                <w:bCs/>
                <w:sz w:val="21"/>
                <w:szCs w:val="21"/>
                <w:lang w:eastAsia="en-GB"/>
              </w:rPr>
              <w:t>Type:</w:t>
            </w:r>
          </w:p>
        </w:tc>
        <w:tc>
          <w:tcPr>
            <w:tcW w:w="0" w:type="auto"/>
            <w:tcBorders>
              <w:top w:val="nil"/>
              <w:left w:val="nil"/>
              <w:bottom w:val="nil"/>
              <w:right w:val="nil"/>
            </w:tcBorders>
            <w:tcMar>
              <w:top w:w="120" w:type="dxa"/>
              <w:left w:w="90" w:type="dxa"/>
              <w:bottom w:w="120" w:type="dxa"/>
              <w:right w:w="0" w:type="dxa"/>
            </w:tcMar>
            <w:hideMark/>
          </w:tcPr>
          <w:p w:rsidR="0064288F" w:rsidRPr="0064288F" w:rsidRDefault="0064288F" w:rsidP="0064288F">
            <w:pPr>
              <w:spacing w:after="180" w:line="240" w:lineRule="auto"/>
              <w:rPr>
                <w:rFonts w:ascii="Times New Roman" w:eastAsia="Times New Roman" w:hAnsi="Times New Roman" w:cs="Times New Roman"/>
                <w:sz w:val="21"/>
                <w:szCs w:val="21"/>
                <w:lang w:eastAsia="en-GB"/>
              </w:rPr>
            </w:pPr>
            <w:r w:rsidRPr="0064288F">
              <w:rPr>
                <w:rFonts w:ascii="Times New Roman" w:eastAsia="Times New Roman" w:hAnsi="Times New Roman" w:cs="Times New Roman"/>
                <w:sz w:val="21"/>
                <w:szCs w:val="21"/>
                <w:lang w:eastAsia="en-GB"/>
              </w:rPr>
              <w:t>Muslim</w:t>
            </w:r>
          </w:p>
        </w:tc>
      </w:tr>
    </w:tbl>
    <w:p w:rsidR="0064288F" w:rsidRPr="00AC6880" w:rsidRDefault="0064288F" w:rsidP="0064288F">
      <w:pPr>
        <w:spacing w:after="225" w:line="240" w:lineRule="auto"/>
        <w:rPr>
          <w:rFonts w:ascii="Arial" w:eastAsia="Times New Roman" w:hAnsi="Arial" w:cs="Arial"/>
          <w:iCs/>
          <w:sz w:val="32"/>
          <w:szCs w:val="32"/>
          <w:lang w:eastAsia="en-GB"/>
        </w:rPr>
      </w:pPr>
      <w:r w:rsidRPr="00AC6880">
        <w:rPr>
          <w:rFonts w:ascii="Arial" w:eastAsia="Times New Roman" w:hAnsi="Arial" w:cs="Arial"/>
          <w:iCs/>
          <w:sz w:val="32"/>
          <w:szCs w:val="32"/>
          <w:lang w:eastAsia="en-GB"/>
        </w:rPr>
        <w:t>On Laylatul Qadr, Muslims in the United Kingdom commemorate the night when Allah revealed the Quran, or Koran, to the prophet Muhammad. It is considered the holiest day of the year.</w:t>
      </w:r>
    </w:p>
    <w:p w:rsidR="0064288F" w:rsidRPr="0064288F" w:rsidRDefault="0064288F" w:rsidP="0064288F">
      <w:pPr>
        <w:spacing w:after="0" w:line="240" w:lineRule="auto"/>
        <w:rPr>
          <w:rFonts w:ascii="Arial" w:eastAsia="Times New Roman" w:hAnsi="Arial" w:cs="Arial"/>
          <w:sz w:val="32"/>
          <w:szCs w:val="32"/>
          <w:lang w:eastAsia="en-GB"/>
        </w:rPr>
      </w:pPr>
      <w:r w:rsidRPr="0064288F">
        <w:rPr>
          <w:rFonts w:ascii="Arial" w:eastAsia="Times New Roman" w:hAnsi="Arial" w:cs="Arial"/>
          <w:noProof/>
          <w:sz w:val="32"/>
          <w:szCs w:val="32"/>
          <w:lang w:eastAsia="en-GB"/>
        </w:rPr>
        <mc:AlternateContent>
          <mc:Choice Requires="wps">
            <w:drawing>
              <wp:inline distT="0" distB="0" distL="0" distR="0" wp14:anchorId="1805510D" wp14:editId="2B681E3D">
                <wp:extent cx="304800" cy="304800"/>
                <wp:effectExtent l="0" t="0" r="0" b="0"/>
                <wp:docPr id="2" name="AutoShape 3" descr="https://c.tadst.com/gfx/750w/laylat-al-qadr-u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60C1B" id="AutoShape 3" o:spid="_x0000_s1026" alt="https://c.tadst.com/gfx/750w/laylat-al-qadr-u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BH1Ox2QIAAPI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64288F" w:rsidRPr="0064288F" w:rsidRDefault="0064288F" w:rsidP="0064288F">
      <w:pPr>
        <w:pBdr>
          <w:bottom w:val="single" w:sz="12" w:space="5" w:color="E6E6E6"/>
        </w:pBdr>
        <w:spacing w:after="96" w:line="240" w:lineRule="auto"/>
        <w:rPr>
          <w:rFonts w:ascii="Arial" w:eastAsia="Times New Roman" w:hAnsi="Arial" w:cs="Arial"/>
          <w:sz w:val="32"/>
          <w:szCs w:val="32"/>
          <w:lang w:eastAsia="en-GB"/>
        </w:rPr>
      </w:pPr>
      <w:r w:rsidRPr="0064288F">
        <w:rPr>
          <w:rFonts w:ascii="Arial" w:eastAsia="Times New Roman" w:hAnsi="Arial" w:cs="Arial"/>
          <w:sz w:val="32"/>
          <w:szCs w:val="32"/>
          <w:lang w:eastAsia="en-GB"/>
        </w:rPr>
        <w:t>Laylatul Qadr is a day of prayer and good deeds</w:t>
      </w:r>
      <w:r>
        <w:rPr>
          <w:rFonts w:ascii="Arial" w:eastAsia="Times New Roman" w:hAnsi="Arial" w:cs="Arial"/>
          <w:sz w:val="32"/>
          <w:szCs w:val="32"/>
          <w:lang w:eastAsia="en-GB"/>
        </w:rPr>
        <w:t>.</w:t>
      </w:r>
    </w:p>
    <w:p w:rsidR="0064288F" w:rsidRPr="0064288F" w:rsidRDefault="0064288F" w:rsidP="0064288F">
      <w:pPr>
        <w:spacing w:before="300" w:after="90" w:line="240" w:lineRule="auto"/>
        <w:outlineLvl w:val="1"/>
        <w:rPr>
          <w:rFonts w:ascii="Times New Roman" w:eastAsia="Times New Roman" w:hAnsi="Times New Roman" w:cs="Times New Roman"/>
          <w:b/>
          <w:bCs/>
          <w:sz w:val="30"/>
          <w:szCs w:val="30"/>
          <w:lang w:eastAsia="en-GB"/>
        </w:rPr>
      </w:pPr>
      <w:r w:rsidRPr="0064288F">
        <w:rPr>
          <w:rFonts w:ascii="Times New Roman" w:eastAsia="Times New Roman" w:hAnsi="Times New Roman" w:cs="Times New Roman"/>
          <w:b/>
          <w:bCs/>
          <w:sz w:val="30"/>
          <w:szCs w:val="30"/>
          <w:lang w:eastAsia="en-GB"/>
        </w:rPr>
        <w:t>Laylatul Qadr in the Islamic Calendar</w:t>
      </w:r>
    </w:p>
    <w:p w:rsidR="0064288F" w:rsidRPr="0026071D" w:rsidRDefault="0064288F" w:rsidP="0064288F">
      <w:pPr>
        <w:spacing w:after="96" w:line="240" w:lineRule="auto"/>
        <w:rPr>
          <w:rFonts w:ascii="Arial" w:eastAsia="Times New Roman" w:hAnsi="Arial" w:cs="Arial"/>
          <w:sz w:val="21"/>
          <w:szCs w:val="21"/>
          <w:lang w:eastAsia="en-GB"/>
        </w:rPr>
      </w:pPr>
      <w:r w:rsidRPr="0026071D">
        <w:rPr>
          <w:rFonts w:ascii="Arial" w:eastAsia="Times New Roman" w:hAnsi="Arial" w:cs="Arial"/>
          <w:sz w:val="21"/>
          <w:szCs w:val="21"/>
          <w:lang w:eastAsia="en-GB"/>
        </w:rPr>
        <w:t>Laylatul Qadr falls on the 27th day of Ramadan, the ninth month of the </w:t>
      </w:r>
      <w:hyperlink r:id="rId5" w:history="1">
        <w:r w:rsidRPr="0026071D">
          <w:rPr>
            <w:rFonts w:ascii="Arial" w:eastAsia="Times New Roman" w:hAnsi="Arial" w:cs="Arial"/>
            <w:sz w:val="21"/>
            <w:szCs w:val="21"/>
            <w:lang w:eastAsia="en-GB"/>
          </w:rPr>
          <w:t>Islamic calendar</w:t>
        </w:r>
      </w:hyperlink>
      <w:r w:rsidRPr="0026071D">
        <w:rPr>
          <w:rFonts w:ascii="Arial" w:eastAsia="Times New Roman" w:hAnsi="Arial" w:cs="Arial"/>
          <w:sz w:val="21"/>
          <w:szCs w:val="21"/>
          <w:lang w:eastAsia="en-GB"/>
        </w:rPr>
        <w:t>. It is the highlight of the </w:t>
      </w:r>
      <w:hyperlink r:id="rId6" w:history="1">
        <w:r w:rsidRPr="0026071D">
          <w:rPr>
            <w:rFonts w:ascii="Arial" w:eastAsia="Times New Roman" w:hAnsi="Arial" w:cs="Arial"/>
            <w:sz w:val="21"/>
            <w:szCs w:val="21"/>
            <w:lang w:eastAsia="en-GB"/>
          </w:rPr>
          <w:t>Ramadan</w:t>
        </w:r>
      </w:hyperlink>
      <w:r w:rsidRPr="0026071D">
        <w:rPr>
          <w:rFonts w:ascii="Arial" w:eastAsia="Times New Roman" w:hAnsi="Arial" w:cs="Arial"/>
          <w:sz w:val="21"/>
          <w:szCs w:val="21"/>
          <w:lang w:eastAsia="en-GB"/>
        </w:rPr>
        <w:t> period.</w:t>
      </w:r>
    </w:p>
    <w:p w:rsidR="0064288F" w:rsidRPr="0026071D" w:rsidRDefault="0064288F" w:rsidP="0064288F">
      <w:pPr>
        <w:spacing w:after="96" w:line="240" w:lineRule="auto"/>
        <w:rPr>
          <w:rFonts w:ascii="Times New Roman" w:eastAsia="Times New Roman" w:hAnsi="Times New Roman" w:cs="Times New Roman"/>
          <w:sz w:val="21"/>
          <w:szCs w:val="21"/>
          <w:lang w:eastAsia="en-GB"/>
        </w:rPr>
      </w:pPr>
      <w:r w:rsidRPr="0026071D">
        <w:rPr>
          <w:rFonts w:ascii="Arial" w:eastAsia="Times New Roman" w:hAnsi="Arial" w:cs="Arial"/>
          <w:sz w:val="21"/>
          <w:szCs w:val="21"/>
          <w:lang w:eastAsia="en-GB"/>
        </w:rPr>
        <w:t>Muslims use a </w:t>
      </w:r>
      <w:hyperlink r:id="rId7" w:history="1">
        <w:r w:rsidRPr="0026071D">
          <w:rPr>
            <w:rFonts w:ascii="Arial" w:eastAsia="Times New Roman" w:hAnsi="Arial" w:cs="Arial"/>
            <w:sz w:val="21"/>
            <w:szCs w:val="21"/>
            <w:lang w:eastAsia="en-GB"/>
          </w:rPr>
          <w:t>lunar calendar</w:t>
        </w:r>
      </w:hyperlink>
      <w:r w:rsidRPr="0026071D">
        <w:rPr>
          <w:rFonts w:ascii="Arial" w:eastAsia="Times New Roman" w:hAnsi="Arial" w:cs="Arial"/>
          <w:sz w:val="21"/>
          <w:szCs w:val="21"/>
          <w:lang w:eastAsia="en-GB"/>
        </w:rPr>
        <w:t> which differs in length from the </w:t>
      </w:r>
      <w:hyperlink r:id="rId8" w:history="1">
        <w:r w:rsidRPr="0026071D">
          <w:rPr>
            <w:rFonts w:ascii="Arial" w:eastAsia="Times New Roman" w:hAnsi="Arial" w:cs="Arial"/>
            <w:sz w:val="21"/>
            <w:szCs w:val="21"/>
            <w:lang w:eastAsia="en-GB"/>
          </w:rPr>
          <w:t>Gregorian calendar</w:t>
        </w:r>
      </w:hyperlink>
      <w:r w:rsidRPr="0026071D">
        <w:rPr>
          <w:rFonts w:ascii="Arial" w:eastAsia="Times New Roman" w:hAnsi="Arial" w:cs="Arial"/>
          <w:sz w:val="21"/>
          <w:szCs w:val="21"/>
          <w:lang w:eastAsia="en-GB"/>
        </w:rPr>
        <w:t> used worldwide. This means the Gregorian date of Muslim holidays shifts slightly from one year to the next, falling about 11 days earlier each year</w:t>
      </w:r>
      <w:r w:rsidRPr="0026071D">
        <w:rPr>
          <w:rFonts w:ascii="Times New Roman" w:eastAsia="Times New Roman" w:hAnsi="Times New Roman" w:cs="Times New Roman"/>
          <w:sz w:val="21"/>
          <w:szCs w:val="21"/>
          <w:lang w:eastAsia="en-GB"/>
        </w:rPr>
        <w:t>.</w:t>
      </w:r>
    </w:p>
    <w:p w:rsidR="0064288F" w:rsidRPr="0064288F" w:rsidRDefault="0064288F" w:rsidP="0064288F">
      <w:pPr>
        <w:spacing w:before="300" w:after="90" w:line="240" w:lineRule="auto"/>
        <w:outlineLvl w:val="1"/>
        <w:rPr>
          <w:rFonts w:ascii="Times New Roman" w:eastAsia="Times New Roman" w:hAnsi="Times New Roman" w:cs="Times New Roman"/>
          <w:b/>
          <w:bCs/>
          <w:sz w:val="30"/>
          <w:szCs w:val="30"/>
          <w:lang w:eastAsia="en-GB"/>
        </w:rPr>
      </w:pPr>
      <w:r w:rsidRPr="0064288F">
        <w:rPr>
          <w:rFonts w:ascii="Times New Roman" w:eastAsia="Times New Roman" w:hAnsi="Times New Roman" w:cs="Times New Roman"/>
          <w:b/>
          <w:bCs/>
          <w:sz w:val="30"/>
          <w:szCs w:val="30"/>
          <w:lang w:eastAsia="en-GB"/>
        </w:rPr>
        <w:t>Laylatul Qadr Date Can Vary</w:t>
      </w:r>
    </w:p>
    <w:p w:rsidR="0064288F" w:rsidRPr="0026071D" w:rsidRDefault="0064288F" w:rsidP="0064288F">
      <w:pPr>
        <w:spacing w:after="96" w:line="240" w:lineRule="auto"/>
        <w:rPr>
          <w:rFonts w:ascii="Arial" w:eastAsia="Times New Roman" w:hAnsi="Arial" w:cs="Arial"/>
          <w:sz w:val="21"/>
          <w:szCs w:val="21"/>
          <w:lang w:eastAsia="en-GB"/>
        </w:rPr>
      </w:pPr>
      <w:r w:rsidRPr="0026071D">
        <w:rPr>
          <w:rFonts w:ascii="Arial" w:eastAsia="Times New Roman" w:hAnsi="Arial" w:cs="Arial"/>
          <w:sz w:val="21"/>
          <w:szCs w:val="21"/>
          <w:lang w:eastAsia="en-GB"/>
        </w:rPr>
        <w:t>There is a difference of opinion over the exact date of Laylat al-Qadr, but there is a general consensus it should take place in the last 10 days of Ramadan, with odd-numbered days being more likely. Most Muslims celebrate Laylatul Qadr on the 27th of Ramadan, but some Muslim communities may do so on a different date.</w:t>
      </w:r>
    </w:p>
    <w:p w:rsidR="0064288F" w:rsidRPr="0026071D" w:rsidRDefault="0064288F" w:rsidP="0064288F">
      <w:pPr>
        <w:spacing w:after="96" w:line="240" w:lineRule="auto"/>
        <w:rPr>
          <w:rFonts w:ascii="Arial" w:eastAsia="Times New Roman" w:hAnsi="Arial" w:cs="Arial"/>
          <w:sz w:val="21"/>
          <w:szCs w:val="21"/>
          <w:lang w:eastAsia="en-GB"/>
        </w:rPr>
      </w:pPr>
      <w:r w:rsidRPr="0026071D">
        <w:rPr>
          <w:rFonts w:ascii="Arial" w:eastAsia="Times New Roman" w:hAnsi="Arial" w:cs="Arial"/>
          <w:sz w:val="21"/>
          <w:szCs w:val="21"/>
          <w:lang w:eastAsia="en-GB"/>
        </w:rPr>
        <w:t>The timing of Muslim months and holidays generally depends on the sighting of the </w:t>
      </w:r>
      <w:hyperlink r:id="rId9" w:history="1">
        <w:r w:rsidRPr="0026071D">
          <w:rPr>
            <w:rFonts w:ascii="Arial" w:eastAsia="Times New Roman" w:hAnsi="Arial" w:cs="Arial"/>
            <w:sz w:val="21"/>
            <w:szCs w:val="21"/>
            <w:lang w:eastAsia="en-GB"/>
          </w:rPr>
          <w:t>Moon's crescent</w:t>
        </w:r>
      </w:hyperlink>
      <w:r w:rsidRPr="0026071D">
        <w:rPr>
          <w:rFonts w:ascii="Arial" w:eastAsia="Times New Roman" w:hAnsi="Arial" w:cs="Arial"/>
          <w:sz w:val="21"/>
          <w:szCs w:val="21"/>
          <w:lang w:eastAsia="en-GB"/>
        </w:rPr>
        <w:t> following </w:t>
      </w:r>
      <w:hyperlink r:id="rId10" w:history="1">
        <w:r w:rsidRPr="0026071D">
          <w:rPr>
            <w:rFonts w:ascii="Arial" w:eastAsia="Times New Roman" w:hAnsi="Arial" w:cs="Arial"/>
            <w:sz w:val="21"/>
            <w:szCs w:val="21"/>
            <w:lang w:eastAsia="en-GB"/>
          </w:rPr>
          <w:t>New Moon</w:t>
        </w:r>
      </w:hyperlink>
      <w:r w:rsidRPr="0026071D">
        <w:rPr>
          <w:rFonts w:ascii="Arial" w:eastAsia="Times New Roman" w:hAnsi="Arial" w:cs="Arial"/>
          <w:sz w:val="21"/>
          <w:szCs w:val="21"/>
          <w:lang w:eastAsia="en-GB"/>
        </w:rPr>
        <w:t>. Because the Moon's visibility depends on </w:t>
      </w:r>
      <w:hyperlink r:id="rId11" w:history="1">
        <w:r w:rsidRPr="0026071D">
          <w:rPr>
            <w:rFonts w:ascii="Arial" w:eastAsia="Times New Roman" w:hAnsi="Arial" w:cs="Arial"/>
            <w:sz w:val="21"/>
            <w:szCs w:val="21"/>
            <w:lang w:eastAsia="en-GB"/>
          </w:rPr>
          <w:t>clear skies</w:t>
        </w:r>
      </w:hyperlink>
      <w:r w:rsidRPr="0026071D">
        <w:rPr>
          <w:rFonts w:ascii="Arial" w:eastAsia="Times New Roman" w:hAnsi="Arial" w:cs="Arial"/>
          <w:sz w:val="21"/>
          <w:szCs w:val="21"/>
          <w:lang w:eastAsia="en-GB"/>
        </w:rPr>
        <w:t> and a number of other factors, the exact date of Muslim holidays cannot be predicted with certainty.</w:t>
      </w:r>
    </w:p>
    <w:p w:rsidR="0064288F" w:rsidRPr="00AC6880" w:rsidRDefault="0064288F" w:rsidP="0064288F">
      <w:pPr>
        <w:spacing w:after="96" w:line="240" w:lineRule="auto"/>
        <w:rPr>
          <w:rFonts w:ascii="Arial" w:eastAsia="Times New Roman" w:hAnsi="Arial" w:cs="Arial"/>
          <w:sz w:val="21"/>
          <w:szCs w:val="21"/>
          <w:lang w:eastAsia="en-GB"/>
        </w:rPr>
      </w:pPr>
      <w:r w:rsidRPr="0026071D">
        <w:rPr>
          <w:rFonts w:ascii="Arial" w:eastAsia="Times New Roman" w:hAnsi="Arial" w:cs="Arial"/>
          <w:sz w:val="21"/>
          <w:szCs w:val="21"/>
          <w:lang w:eastAsia="en-GB"/>
        </w:rPr>
        <w:t>Also, since the Moon is </w:t>
      </w:r>
      <w:hyperlink r:id="rId12" w:history="1">
        <w:r w:rsidRPr="0026071D">
          <w:rPr>
            <w:rFonts w:ascii="Arial" w:eastAsia="Times New Roman" w:hAnsi="Arial" w:cs="Arial"/>
            <w:sz w:val="21"/>
            <w:szCs w:val="21"/>
            <w:lang w:eastAsia="en-GB"/>
          </w:rPr>
          <w:t>never visible in all world regions at once</w:t>
        </w:r>
      </w:hyperlink>
      <w:r w:rsidRPr="0026071D">
        <w:rPr>
          <w:rFonts w:ascii="Arial" w:eastAsia="Times New Roman" w:hAnsi="Arial" w:cs="Arial"/>
          <w:sz w:val="21"/>
          <w:szCs w:val="21"/>
          <w:lang w:eastAsia="en-GB"/>
        </w:rPr>
        <w:t> and </w:t>
      </w:r>
      <w:hyperlink r:id="rId13" w:history="1">
        <w:r w:rsidRPr="0026071D">
          <w:rPr>
            <w:rFonts w:ascii="Arial" w:eastAsia="Times New Roman" w:hAnsi="Arial" w:cs="Arial"/>
            <w:sz w:val="21"/>
            <w:szCs w:val="21"/>
            <w:lang w:eastAsia="en-GB"/>
          </w:rPr>
          <w:t>current local dates can vary</w:t>
        </w:r>
      </w:hyperlink>
      <w:r w:rsidRPr="0026071D">
        <w:rPr>
          <w:rFonts w:ascii="Arial" w:eastAsia="Times New Roman" w:hAnsi="Arial" w:cs="Arial"/>
          <w:sz w:val="21"/>
          <w:szCs w:val="21"/>
          <w:lang w:eastAsia="en-GB"/>
        </w:rPr>
        <w:t> from one country to another, a holiday may fall on different dates according to a country's </w:t>
      </w:r>
      <w:hyperlink r:id="rId14" w:history="1">
        <w:r w:rsidRPr="0026071D">
          <w:rPr>
            <w:rFonts w:ascii="Arial" w:eastAsia="Times New Roman" w:hAnsi="Arial" w:cs="Arial"/>
            <w:sz w:val="21"/>
            <w:szCs w:val="21"/>
            <w:lang w:eastAsia="en-GB"/>
          </w:rPr>
          <w:t>longitude</w:t>
        </w:r>
      </w:hyperlink>
      <w:r w:rsidRPr="0026071D">
        <w:rPr>
          <w:rFonts w:ascii="Arial" w:eastAsia="Times New Roman" w:hAnsi="Arial" w:cs="Arial"/>
          <w:sz w:val="21"/>
          <w:szCs w:val="21"/>
          <w:lang w:eastAsia="en-GB"/>
        </w:rPr>
        <w:t> and </w:t>
      </w:r>
      <w:hyperlink r:id="rId15" w:history="1">
        <w:r w:rsidRPr="0026071D">
          <w:rPr>
            <w:rFonts w:ascii="Arial" w:eastAsia="Times New Roman" w:hAnsi="Arial" w:cs="Arial"/>
            <w:sz w:val="21"/>
            <w:szCs w:val="21"/>
            <w:lang w:eastAsia="en-GB"/>
          </w:rPr>
          <w:t>time zone</w:t>
        </w:r>
      </w:hyperlink>
      <w:r w:rsidRPr="0026071D">
        <w:rPr>
          <w:rFonts w:ascii="Arial" w:eastAsia="Times New Roman" w:hAnsi="Arial" w:cs="Arial"/>
          <w:sz w:val="21"/>
          <w:szCs w:val="21"/>
          <w:lang w:eastAsia="en-GB"/>
        </w:rPr>
        <w:t>. Depending on their country of origin, religious orientation, or cultural affiliation, some Muslims may, therefore, celebrate a holiday one day earlier than others.</w:t>
      </w:r>
    </w:p>
    <w:p w:rsidR="0064288F" w:rsidRDefault="0064288F" w:rsidP="0064288F">
      <w:pPr>
        <w:spacing w:after="96" w:line="240" w:lineRule="auto"/>
        <w:rPr>
          <w:rFonts w:ascii="Arial" w:eastAsia="Times New Roman" w:hAnsi="Arial" w:cs="Arial"/>
          <w:b/>
          <w:bCs/>
          <w:sz w:val="21"/>
          <w:szCs w:val="21"/>
          <w:lang w:eastAsia="en-GB"/>
        </w:rPr>
      </w:pPr>
    </w:p>
    <w:p w:rsidR="0064288F" w:rsidRDefault="0064288F" w:rsidP="0064288F">
      <w:pPr>
        <w:spacing w:after="96" w:line="240" w:lineRule="auto"/>
        <w:rPr>
          <w:rFonts w:ascii="Arial" w:eastAsia="Times New Roman" w:hAnsi="Arial" w:cs="Arial"/>
          <w:b/>
          <w:bCs/>
          <w:sz w:val="21"/>
          <w:szCs w:val="21"/>
          <w:lang w:eastAsia="en-GB"/>
        </w:rPr>
      </w:pPr>
    </w:p>
    <w:p w:rsidR="0064288F" w:rsidRDefault="0064288F" w:rsidP="0064288F">
      <w:pPr>
        <w:spacing w:after="96" w:line="240" w:lineRule="auto"/>
        <w:rPr>
          <w:rFonts w:ascii="Arial" w:eastAsia="Times New Roman" w:hAnsi="Arial" w:cs="Arial"/>
          <w:b/>
          <w:bCs/>
          <w:sz w:val="21"/>
          <w:szCs w:val="21"/>
          <w:lang w:eastAsia="en-GB"/>
        </w:rPr>
      </w:pPr>
    </w:p>
    <w:p w:rsidR="0064288F" w:rsidRDefault="0064288F" w:rsidP="0064288F">
      <w:pPr>
        <w:spacing w:after="96" w:line="240" w:lineRule="auto"/>
        <w:rPr>
          <w:rFonts w:ascii="Arial" w:eastAsia="Times New Roman" w:hAnsi="Arial" w:cs="Arial"/>
          <w:b/>
          <w:bCs/>
          <w:sz w:val="21"/>
          <w:szCs w:val="21"/>
          <w:lang w:eastAsia="en-GB"/>
        </w:rPr>
      </w:pPr>
    </w:p>
    <w:p w:rsidR="0064288F" w:rsidRPr="0064288F" w:rsidRDefault="0064288F" w:rsidP="0064288F">
      <w:pPr>
        <w:spacing w:after="96" w:line="240" w:lineRule="auto"/>
        <w:rPr>
          <w:rFonts w:ascii="Arial" w:eastAsia="Times New Roman" w:hAnsi="Arial" w:cs="Arial"/>
          <w:b/>
          <w:bCs/>
          <w:sz w:val="21"/>
          <w:szCs w:val="21"/>
          <w:lang w:eastAsia="en-GB"/>
        </w:rPr>
      </w:pPr>
    </w:p>
    <w:p w:rsidR="0064288F" w:rsidRPr="0064288F" w:rsidRDefault="0064288F" w:rsidP="0064288F">
      <w:pPr>
        <w:spacing w:before="300" w:after="90" w:line="240" w:lineRule="auto"/>
        <w:outlineLvl w:val="1"/>
        <w:rPr>
          <w:rFonts w:ascii="Times New Roman" w:eastAsia="Times New Roman" w:hAnsi="Times New Roman" w:cs="Times New Roman"/>
          <w:b/>
          <w:bCs/>
          <w:sz w:val="30"/>
          <w:szCs w:val="30"/>
          <w:lang w:eastAsia="en-GB"/>
        </w:rPr>
      </w:pPr>
      <w:r w:rsidRPr="0064288F">
        <w:rPr>
          <w:rFonts w:ascii="Times New Roman" w:eastAsia="Times New Roman" w:hAnsi="Times New Roman" w:cs="Times New Roman"/>
          <w:b/>
          <w:bCs/>
          <w:sz w:val="30"/>
          <w:szCs w:val="30"/>
          <w:lang w:eastAsia="en-GB"/>
        </w:rPr>
        <w:t>Is Laylatul Qadr a Public Holiday?</w:t>
      </w:r>
    </w:p>
    <w:p w:rsidR="0064288F" w:rsidRPr="00AC6880" w:rsidRDefault="0064288F" w:rsidP="0064288F">
      <w:pPr>
        <w:spacing w:after="96" w:line="240" w:lineRule="auto"/>
        <w:rPr>
          <w:rFonts w:ascii="Arial" w:eastAsia="Times New Roman" w:hAnsi="Arial" w:cs="Arial"/>
          <w:sz w:val="21"/>
          <w:szCs w:val="21"/>
          <w:lang w:eastAsia="en-GB"/>
        </w:rPr>
      </w:pPr>
      <w:r w:rsidRPr="00AC6880">
        <w:rPr>
          <w:rFonts w:ascii="Arial" w:eastAsia="Times New Roman" w:hAnsi="Arial" w:cs="Arial"/>
          <w:sz w:val="21"/>
          <w:szCs w:val="21"/>
          <w:lang w:eastAsia="en-GB"/>
        </w:rPr>
        <w:t>While Laylatul Qadr carries great significance for Muslims, there are no bank holidays associated with this particular date in the United Kingdom. However, since the Gregorian date of Muslim holidays changes every year, Laylatul Qadr can fall on other </w:t>
      </w:r>
      <w:hyperlink r:id="rId16" w:history="1">
        <w:r w:rsidRPr="00AC6880">
          <w:rPr>
            <w:rFonts w:ascii="Arial" w:eastAsia="Times New Roman" w:hAnsi="Arial" w:cs="Arial"/>
            <w:sz w:val="21"/>
            <w:szCs w:val="21"/>
            <w:lang w:eastAsia="en-GB"/>
          </w:rPr>
          <w:t>UK bank holidays</w:t>
        </w:r>
      </w:hyperlink>
      <w:r w:rsidRPr="00AC6880">
        <w:rPr>
          <w:rFonts w:ascii="Arial" w:eastAsia="Times New Roman" w:hAnsi="Arial" w:cs="Arial"/>
          <w:sz w:val="21"/>
          <w:szCs w:val="21"/>
          <w:lang w:eastAsia="en-GB"/>
        </w:rPr>
        <w:t>.</w:t>
      </w:r>
    </w:p>
    <w:p w:rsidR="0064288F" w:rsidRPr="00AC6880" w:rsidRDefault="0064288F" w:rsidP="0064288F">
      <w:pPr>
        <w:spacing w:after="96" w:line="240" w:lineRule="auto"/>
        <w:rPr>
          <w:rFonts w:ascii="Arial" w:eastAsia="Times New Roman" w:hAnsi="Arial" w:cs="Arial"/>
          <w:sz w:val="21"/>
          <w:szCs w:val="21"/>
          <w:lang w:eastAsia="en-GB"/>
        </w:rPr>
      </w:pPr>
      <w:r w:rsidRPr="00AC6880">
        <w:rPr>
          <w:rFonts w:ascii="Arial" w:eastAsia="Times New Roman" w:hAnsi="Arial" w:cs="Arial"/>
          <w:sz w:val="21"/>
          <w:szCs w:val="21"/>
          <w:lang w:eastAsia="en-GB"/>
        </w:rPr>
        <w:t>Islamic businesses and organizations may change opening hours to suit prayer times during Ramadan. There may also be some congestion around mosques, such as the London Central Mosque in Regent’s Park, especially in the evenings.</w:t>
      </w:r>
    </w:p>
    <w:p w:rsidR="0064288F" w:rsidRPr="0064288F" w:rsidRDefault="0064288F" w:rsidP="0064288F">
      <w:pPr>
        <w:spacing w:before="300" w:after="90" w:line="240" w:lineRule="auto"/>
        <w:outlineLvl w:val="1"/>
        <w:rPr>
          <w:rFonts w:ascii="Times New Roman" w:eastAsia="Times New Roman" w:hAnsi="Times New Roman" w:cs="Times New Roman"/>
          <w:b/>
          <w:bCs/>
          <w:sz w:val="30"/>
          <w:szCs w:val="30"/>
          <w:lang w:eastAsia="en-GB"/>
        </w:rPr>
      </w:pPr>
      <w:r w:rsidRPr="0064288F">
        <w:rPr>
          <w:rFonts w:ascii="Times New Roman" w:eastAsia="Times New Roman" w:hAnsi="Times New Roman" w:cs="Times New Roman"/>
          <w:b/>
          <w:bCs/>
          <w:sz w:val="30"/>
          <w:szCs w:val="30"/>
          <w:lang w:eastAsia="en-GB"/>
        </w:rPr>
        <w:t>Laylatul Qadr Spellings and Names</w:t>
      </w:r>
    </w:p>
    <w:p w:rsidR="0064288F" w:rsidRPr="0064288F" w:rsidRDefault="0064288F" w:rsidP="0064288F">
      <w:pPr>
        <w:spacing w:after="96" w:line="240" w:lineRule="auto"/>
        <w:rPr>
          <w:rFonts w:ascii="Arial" w:eastAsia="Times New Roman" w:hAnsi="Arial" w:cs="Arial"/>
          <w:sz w:val="21"/>
          <w:szCs w:val="21"/>
          <w:lang w:eastAsia="en-GB"/>
        </w:rPr>
      </w:pPr>
      <w:r w:rsidRPr="0064288F">
        <w:rPr>
          <w:rFonts w:ascii="Arial" w:eastAsia="Times New Roman" w:hAnsi="Arial" w:cs="Arial"/>
          <w:sz w:val="21"/>
          <w:szCs w:val="21"/>
          <w:lang w:eastAsia="en-GB"/>
        </w:rPr>
        <w:t>Laylatul Qadr can also be written Laylat al-Qadr or Lailatul Qadr. Other names include Shab-e-Qadr, Night of Power, Night of Decree, Night of Value, Night of Measures, and Night of Destiny.</w:t>
      </w:r>
    </w:p>
    <w:p w:rsidR="0064288F" w:rsidRPr="0064288F" w:rsidRDefault="0064288F" w:rsidP="0064288F">
      <w:pPr>
        <w:spacing w:before="300" w:after="90" w:line="240" w:lineRule="auto"/>
        <w:outlineLvl w:val="1"/>
        <w:rPr>
          <w:rFonts w:ascii="Times New Roman" w:eastAsia="Times New Roman" w:hAnsi="Times New Roman" w:cs="Times New Roman"/>
          <w:b/>
          <w:bCs/>
          <w:sz w:val="30"/>
          <w:szCs w:val="30"/>
          <w:lang w:eastAsia="en-GB"/>
        </w:rPr>
      </w:pPr>
      <w:r w:rsidRPr="0064288F">
        <w:rPr>
          <w:rFonts w:ascii="Times New Roman" w:eastAsia="Times New Roman" w:hAnsi="Times New Roman" w:cs="Times New Roman"/>
          <w:b/>
          <w:bCs/>
          <w:sz w:val="30"/>
          <w:szCs w:val="30"/>
          <w:lang w:eastAsia="en-GB"/>
        </w:rPr>
        <w:t>Laylatul Qadr Events and Traditions</w:t>
      </w:r>
    </w:p>
    <w:p w:rsidR="0064288F" w:rsidRPr="0064288F" w:rsidRDefault="0064288F" w:rsidP="0064288F">
      <w:pPr>
        <w:spacing w:after="96" w:line="240" w:lineRule="auto"/>
        <w:rPr>
          <w:rFonts w:ascii="Arial" w:eastAsia="Times New Roman" w:hAnsi="Arial" w:cs="Arial"/>
          <w:sz w:val="21"/>
          <w:szCs w:val="21"/>
          <w:lang w:eastAsia="en-GB"/>
        </w:rPr>
      </w:pPr>
      <w:r w:rsidRPr="0064288F">
        <w:rPr>
          <w:rFonts w:ascii="Arial" w:eastAsia="Times New Roman" w:hAnsi="Arial" w:cs="Arial"/>
          <w:sz w:val="21"/>
          <w:szCs w:val="21"/>
          <w:lang w:eastAsia="en-GB"/>
        </w:rPr>
        <w:t>According to the Islamic faith, Laylatul Qadr is the holiest day of the year. On the evening preceding the date, Muslims all across the UK flock to their local mosques to pray. It is believed that worshipping Allah on Laylatul Qadr is more rewarding than doing so for 1000 months. Some Muslims spend the whole night praying or reciting the Quran.</w:t>
      </w:r>
    </w:p>
    <w:p w:rsidR="0064288F" w:rsidRPr="0064288F" w:rsidRDefault="0064288F" w:rsidP="0064288F">
      <w:pPr>
        <w:spacing w:before="300" w:after="90" w:line="240" w:lineRule="auto"/>
        <w:outlineLvl w:val="2"/>
        <w:rPr>
          <w:rFonts w:ascii="Times New Roman" w:eastAsia="Times New Roman" w:hAnsi="Times New Roman" w:cs="Times New Roman"/>
          <w:b/>
          <w:bCs/>
          <w:sz w:val="27"/>
          <w:szCs w:val="27"/>
          <w:lang w:eastAsia="en-GB"/>
        </w:rPr>
      </w:pPr>
      <w:r w:rsidRPr="0064288F">
        <w:rPr>
          <w:rFonts w:ascii="Times New Roman" w:eastAsia="Times New Roman" w:hAnsi="Times New Roman" w:cs="Times New Roman"/>
          <w:b/>
          <w:bCs/>
          <w:sz w:val="27"/>
          <w:szCs w:val="27"/>
          <w:lang w:eastAsia="en-GB"/>
        </w:rPr>
        <w:t>Praying for Forgiveness</w:t>
      </w:r>
    </w:p>
    <w:p w:rsidR="0064288F" w:rsidRPr="0064288F" w:rsidRDefault="0064288F" w:rsidP="0064288F">
      <w:pPr>
        <w:spacing w:after="96" w:line="240" w:lineRule="auto"/>
        <w:rPr>
          <w:rFonts w:ascii="Arial" w:eastAsia="Times New Roman" w:hAnsi="Arial" w:cs="Arial"/>
          <w:sz w:val="21"/>
          <w:szCs w:val="21"/>
          <w:lang w:eastAsia="en-GB"/>
        </w:rPr>
      </w:pPr>
      <w:r w:rsidRPr="0064288F">
        <w:rPr>
          <w:rFonts w:ascii="Arial" w:eastAsia="Times New Roman" w:hAnsi="Arial" w:cs="Arial"/>
          <w:sz w:val="21"/>
          <w:szCs w:val="21"/>
          <w:lang w:eastAsia="en-GB"/>
        </w:rPr>
        <w:t>Forgiveness and atonement are central themes of this day. In a practice called </w:t>
      </w:r>
      <w:r w:rsidRPr="0064288F">
        <w:rPr>
          <w:rFonts w:ascii="Arial" w:eastAsia="Times New Roman" w:hAnsi="Arial" w:cs="Arial"/>
          <w:i/>
          <w:iCs/>
          <w:sz w:val="21"/>
          <w:szCs w:val="21"/>
          <w:lang w:eastAsia="en-GB"/>
        </w:rPr>
        <w:t>Ehyaa</w:t>
      </w:r>
      <w:bookmarkStart w:id="0" w:name="_GoBack"/>
      <w:bookmarkEnd w:id="0"/>
      <w:r w:rsidRPr="0064288F">
        <w:rPr>
          <w:rFonts w:ascii="Arial" w:eastAsia="Times New Roman" w:hAnsi="Arial" w:cs="Arial"/>
          <w:sz w:val="21"/>
          <w:szCs w:val="21"/>
          <w:lang w:eastAsia="en-GB"/>
        </w:rPr>
        <w:t>, many Muslims in the UK congregate during the night of Laylatul Qadr to pray to God for mercy, forgiveness, and salvation. Some Muslim communities organize talks and discussions on these topics. These meetings may also include members of other faiths.</w:t>
      </w:r>
    </w:p>
    <w:p w:rsidR="0064288F" w:rsidRPr="0064288F" w:rsidRDefault="0064288F" w:rsidP="0064288F">
      <w:pPr>
        <w:spacing w:before="300" w:after="90" w:line="240" w:lineRule="auto"/>
        <w:outlineLvl w:val="2"/>
        <w:rPr>
          <w:rFonts w:ascii="Times New Roman" w:eastAsia="Times New Roman" w:hAnsi="Times New Roman" w:cs="Times New Roman"/>
          <w:b/>
          <w:bCs/>
          <w:sz w:val="27"/>
          <w:szCs w:val="27"/>
          <w:lang w:eastAsia="en-GB"/>
        </w:rPr>
      </w:pPr>
      <w:r w:rsidRPr="0064288F">
        <w:rPr>
          <w:rFonts w:ascii="Times New Roman" w:eastAsia="Times New Roman" w:hAnsi="Times New Roman" w:cs="Times New Roman"/>
          <w:b/>
          <w:bCs/>
          <w:sz w:val="27"/>
          <w:szCs w:val="27"/>
          <w:lang w:eastAsia="en-GB"/>
        </w:rPr>
        <w:t>A Day for Good Deeds</w:t>
      </w:r>
    </w:p>
    <w:p w:rsidR="0064288F" w:rsidRPr="0026071D" w:rsidRDefault="0064288F" w:rsidP="0064288F">
      <w:pPr>
        <w:spacing w:after="96" w:line="240" w:lineRule="auto"/>
        <w:rPr>
          <w:rFonts w:ascii="Arial" w:eastAsia="Times New Roman" w:hAnsi="Arial" w:cs="Arial"/>
          <w:sz w:val="21"/>
          <w:szCs w:val="21"/>
          <w:lang w:eastAsia="en-GB"/>
        </w:rPr>
      </w:pPr>
      <w:r w:rsidRPr="0026071D">
        <w:rPr>
          <w:rFonts w:ascii="Arial" w:eastAsia="Times New Roman" w:hAnsi="Arial" w:cs="Arial"/>
          <w:sz w:val="21"/>
          <w:szCs w:val="21"/>
          <w:lang w:eastAsia="en-GB"/>
        </w:rPr>
        <w:t>Another central feature of Laylatul Qadr is </w:t>
      </w:r>
      <w:r w:rsidRPr="0026071D">
        <w:rPr>
          <w:rFonts w:ascii="Arial" w:eastAsia="Times New Roman" w:hAnsi="Arial" w:cs="Arial"/>
          <w:i/>
          <w:iCs/>
          <w:sz w:val="21"/>
          <w:szCs w:val="21"/>
          <w:lang w:eastAsia="en-GB"/>
        </w:rPr>
        <w:t>Zakat</w:t>
      </w:r>
      <w:r w:rsidRPr="0026071D">
        <w:rPr>
          <w:rFonts w:ascii="Arial" w:eastAsia="Times New Roman" w:hAnsi="Arial" w:cs="Arial"/>
          <w:sz w:val="21"/>
          <w:szCs w:val="21"/>
          <w:lang w:eastAsia="en-GB"/>
        </w:rPr>
        <w:t>, the practice of giving to charity or contributing to the community in some way. While Muslims consider the whole month of Ramadan a period of charity, a good deed on Laylatul Qadr is believed to be particularly rewarding.</w:t>
      </w:r>
    </w:p>
    <w:p w:rsidR="0064288F" w:rsidRPr="0026071D" w:rsidRDefault="0064288F" w:rsidP="0064288F">
      <w:pPr>
        <w:spacing w:after="96" w:line="240" w:lineRule="auto"/>
        <w:rPr>
          <w:rFonts w:ascii="Arial" w:eastAsia="Times New Roman" w:hAnsi="Arial" w:cs="Arial"/>
          <w:sz w:val="21"/>
          <w:szCs w:val="21"/>
          <w:lang w:eastAsia="en-GB"/>
        </w:rPr>
      </w:pPr>
      <w:r w:rsidRPr="0026071D">
        <w:rPr>
          <w:rFonts w:ascii="Arial" w:eastAsia="Times New Roman" w:hAnsi="Arial" w:cs="Arial"/>
          <w:sz w:val="21"/>
          <w:szCs w:val="21"/>
          <w:lang w:eastAsia="en-GB"/>
        </w:rPr>
        <w:t>It is common for mosques or Muslim organizations in the UK to raise money for worthy causes. For example, in 2017, the Green Lane Mosque and Community Centre in </w:t>
      </w:r>
      <w:hyperlink r:id="rId17" w:history="1">
        <w:r w:rsidRPr="0026071D">
          <w:rPr>
            <w:rFonts w:ascii="Arial" w:eastAsia="Times New Roman" w:hAnsi="Arial" w:cs="Arial"/>
            <w:sz w:val="21"/>
            <w:szCs w:val="21"/>
            <w:lang w:eastAsia="en-GB"/>
          </w:rPr>
          <w:t>Birmingham</w:t>
        </w:r>
      </w:hyperlink>
      <w:r w:rsidRPr="0026071D">
        <w:rPr>
          <w:rFonts w:ascii="Arial" w:eastAsia="Times New Roman" w:hAnsi="Arial" w:cs="Arial"/>
          <w:sz w:val="21"/>
          <w:szCs w:val="21"/>
          <w:lang w:eastAsia="en-GB"/>
        </w:rPr>
        <w:t> organized a fund-raiser for children affected by the civil war in </w:t>
      </w:r>
      <w:hyperlink r:id="rId18" w:history="1">
        <w:r w:rsidRPr="0026071D">
          <w:rPr>
            <w:rFonts w:ascii="Arial" w:eastAsia="Times New Roman" w:hAnsi="Arial" w:cs="Arial"/>
            <w:sz w:val="21"/>
            <w:szCs w:val="21"/>
            <w:lang w:eastAsia="en-GB"/>
          </w:rPr>
          <w:t>Syria</w:t>
        </w:r>
      </w:hyperlink>
      <w:r w:rsidRPr="0026071D">
        <w:rPr>
          <w:rFonts w:ascii="Arial" w:eastAsia="Times New Roman" w:hAnsi="Arial" w:cs="Arial"/>
          <w:sz w:val="21"/>
          <w:szCs w:val="21"/>
          <w:lang w:eastAsia="en-GB"/>
        </w:rPr>
        <w:t>. Other causes that year included supporting the victims of the Islamist terror attack in </w:t>
      </w:r>
      <w:hyperlink r:id="rId19" w:history="1">
        <w:r w:rsidRPr="0026071D">
          <w:rPr>
            <w:rFonts w:ascii="Arial" w:eastAsia="Times New Roman" w:hAnsi="Arial" w:cs="Arial"/>
            <w:sz w:val="21"/>
            <w:szCs w:val="21"/>
            <w:lang w:eastAsia="en-GB"/>
          </w:rPr>
          <w:t>Manchester</w:t>
        </w:r>
      </w:hyperlink>
      <w:r w:rsidRPr="0026071D">
        <w:rPr>
          <w:rFonts w:ascii="Arial" w:eastAsia="Times New Roman" w:hAnsi="Arial" w:cs="Arial"/>
          <w:sz w:val="21"/>
          <w:szCs w:val="21"/>
          <w:lang w:eastAsia="en-GB"/>
        </w:rPr>
        <w:t> and of the Grenfell Tower fire in </w:t>
      </w:r>
      <w:hyperlink r:id="rId20" w:history="1">
        <w:r w:rsidRPr="0026071D">
          <w:rPr>
            <w:rFonts w:ascii="Arial" w:eastAsia="Times New Roman" w:hAnsi="Arial" w:cs="Arial"/>
            <w:sz w:val="21"/>
            <w:szCs w:val="21"/>
            <w:lang w:eastAsia="en-GB"/>
          </w:rPr>
          <w:t>London</w:t>
        </w:r>
      </w:hyperlink>
      <w:r w:rsidRPr="0026071D">
        <w:rPr>
          <w:rFonts w:ascii="Arial" w:eastAsia="Times New Roman" w:hAnsi="Arial" w:cs="Arial"/>
          <w:sz w:val="21"/>
          <w:szCs w:val="21"/>
          <w:lang w:eastAsia="en-GB"/>
        </w:rPr>
        <w:t>.</w:t>
      </w:r>
    </w:p>
    <w:p w:rsidR="0064288F" w:rsidRPr="0064288F" w:rsidRDefault="0064288F" w:rsidP="0064288F">
      <w:pPr>
        <w:spacing w:before="300" w:after="90" w:line="240" w:lineRule="auto"/>
        <w:outlineLvl w:val="1"/>
        <w:rPr>
          <w:rFonts w:ascii="Times New Roman" w:eastAsia="Times New Roman" w:hAnsi="Times New Roman" w:cs="Times New Roman"/>
          <w:b/>
          <w:bCs/>
          <w:sz w:val="30"/>
          <w:szCs w:val="30"/>
          <w:lang w:eastAsia="en-GB"/>
        </w:rPr>
      </w:pPr>
      <w:r w:rsidRPr="0064288F">
        <w:rPr>
          <w:rFonts w:ascii="Times New Roman" w:eastAsia="Times New Roman" w:hAnsi="Times New Roman" w:cs="Times New Roman"/>
          <w:b/>
          <w:bCs/>
          <w:sz w:val="30"/>
          <w:szCs w:val="30"/>
          <w:lang w:eastAsia="en-GB"/>
        </w:rPr>
        <w:t>Why Is Laylatul Qadr Celebrated?</w:t>
      </w:r>
    </w:p>
    <w:p w:rsidR="0064288F" w:rsidRPr="0026071D" w:rsidRDefault="0064288F" w:rsidP="0064288F">
      <w:pPr>
        <w:spacing w:after="96" w:line="240" w:lineRule="auto"/>
        <w:rPr>
          <w:rFonts w:ascii="Arial" w:eastAsia="Times New Roman" w:hAnsi="Arial" w:cs="Arial"/>
          <w:sz w:val="21"/>
          <w:szCs w:val="21"/>
          <w:lang w:eastAsia="en-GB"/>
        </w:rPr>
      </w:pPr>
      <w:r w:rsidRPr="0026071D">
        <w:rPr>
          <w:rFonts w:ascii="Arial" w:eastAsia="Times New Roman" w:hAnsi="Arial" w:cs="Arial"/>
          <w:sz w:val="21"/>
          <w:szCs w:val="21"/>
          <w:lang w:eastAsia="en-GB"/>
        </w:rPr>
        <w:t>Muslims believe that Laylatul Qadr marks the day in 610 </w:t>
      </w:r>
      <w:hyperlink r:id="rId21" w:history="1">
        <w:r w:rsidRPr="0026071D">
          <w:rPr>
            <w:rFonts w:ascii="Arial" w:eastAsia="Times New Roman" w:hAnsi="Arial" w:cs="Arial"/>
            <w:sz w:val="21"/>
            <w:szCs w:val="21"/>
            <w:lang w:eastAsia="en-GB"/>
          </w:rPr>
          <w:t>CE</w:t>
        </w:r>
      </w:hyperlink>
      <w:r w:rsidRPr="0026071D">
        <w:rPr>
          <w:rFonts w:ascii="Arial" w:eastAsia="Times New Roman" w:hAnsi="Arial" w:cs="Arial"/>
          <w:sz w:val="21"/>
          <w:szCs w:val="21"/>
          <w:lang w:eastAsia="en-GB"/>
        </w:rPr>
        <w:t> when the first verses of the Quran were revealed to the Islamic prophet Muhammed. The Quran is the central religious text of Islam.</w:t>
      </w:r>
    </w:p>
    <w:p w:rsidR="0064288F" w:rsidRPr="0064288F" w:rsidRDefault="0064288F" w:rsidP="0064288F">
      <w:pPr>
        <w:spacing w:before="300" w:after="90" w:line="240" w:lineRule="auto"/>
        <w:outlineLvl w:val="1"/>
        <w:rPr>
          <w:rFonts w:ascii="Times New Roman" w:eastAsia="Times New Roman" w:hAnsi="Times New Roman" w:cs="Times New Roman"/>
          <w:b/>
          <w:bCs/>
          <w:sz w:val="30"/>
          <w:szCs w:val="30"/>
          <w:lang w:eastAsia="en-GB"/>
        </w:rPr>
      </w:pPr>
      <w:r w:rsidRPr="0064288F">
        <w:rPr>
          <w:rFonts w:ascii="Times New Roman" w:eastAsia="Times New Roman" w:hAnsi="Times New Roman" w:cs="Times New Roman"/>
          <w:b/>
          <w:bCs/>
          <w:sz w:val="30"/>
          <w:szCs w:val="30"/>
          <w:lang w:eastAsia="en-GB"/>
        </w:rPr>
        <w:t>Who Celebrates Laylatul Qadr in the UK?</w:t>
      </w:r>
    </w:p>
    <w:p w:rsidR="0064288F" w:rsidRDefault="0064288F" w:rsidP="0064288F">
      <w:pPr>
        <w:spacing w:after="96" w:line="240" w:lineRule="auto"/>
        <w:rPr>
          <w:rFonts w:ascii="Arial" w:eastAsia="Times New Roman" w:hAnsi="Arial" w:cs="Arial"/>
          <w:sz w:val="21"/>
          <w:szCs w:val="21"/>
          <w:lang w:eastAsia="en-GB"/>
        </w:rPr>
      </w:pPr>
      <w:r w:rsidRPr="0026071D">
        <w:rPr>
          <w:rFonts w:ascii="Arial" w:eastAsia="Times New Roman" w:hAnsi="Arial" w:cs="Arial"/>
          <w:sz w:val="21"/>
          <w:szCs w:val="21"/>
          <w:lang w:eastAsia="en-GB"/>
        </w:rPr>
        <w:t>With nearly 2.8 million Muslims living in the United Kingdom, which equals about 4.8% of the population, Islam constitutes the second largest religion in the country, after Christianity. The largest Muslim community can be found in </w:t>
      </w:r>
      <w:hyperlink r:id="rId22" w:history="1">
        <w:r w:rsidRPr="0026071D">
          <w:rPr>
            <w:rFonts w:ascii="Arial" w:eastAsia="Times New Roman" w:hAnsi="Arial" w:cs="Arial"/>
            <w:sz w:val="21"/>
            <w:szCs w:val="21"/>
            <w:lang w:eastAsia="en-GB"/>
          </w:rPr>
          <w:t>London</w:t>
        </w:r>
      </w:hyperlink>
      <w:r w:rsidRPr="0026071D">
        <w:rPr>
          <w:rFonts w:ascii="Arial" w:eastAsia="Times New Roman" w:hAnsi="Arial" w:cs="Arial"/>
          <w:sz w:val="21"/>
          <w:szCs w:val="21"/>
          <w:lang w:eastAsia="en-GB"/>
        </w:rPr>
        <w:t>. The municipalities of </w:t>
      </w:r>
      <w:hyperlink r:id="rId23" w:history="1">
        <w:r w:rsidRPr="0026071D">
          <w:rPr>
            <w:rFonts w:ascii="Arial" w:eastAsia="Times New Roman" w:hAnsi="Arial" w:cs="Arial"/>
            <w:sz w:val="21"/>
            <w:szCs w:val="21"/>
            <w:lang w:eastAsia="en-GB"/>
          </w:rPr>
          <w:t>Bradford</w:t>
        </w:r>
      </w:hyperlink>
      <w:r w:rsidRPr="0026071D">
        <w:rPr>
          <w:rFonts w:ascii="Arial" w:eastAsia="Times New Roman" w:hAnsi="Arial" w:cs="Arial"/>
          <w:sz w:val="21"/>
          <w:szCs w:val="21"/>
          <w:lang w:eastAsia="en-GB"/>
        </w:rPr>
        <w:t>, </w:t>
      </w:r>
      <w:hyperlink r:id="rId24" w:history="1">
        <w:r w:rsidRPr="0026071D">
          <w:rPr>
            <w:rFonts w:ascii="Arial" w:eastAsia="Times New Roman" w:hAnsi="Arial" w:cs="Arial"/>
            <w:sz w:val="21"/>
            <w:szCs w:val="21"/>
            <w:lang w:eastAsia="en-GB"/>
          </w:rPr>
          <w:t>Luton</w:t>
        </w:r>
      </w:hyperlink>
      <w:r w:rsidRPr="0026071D">
        <w:rPr>
          <w:rFonts w:ascii="Arial" w:eastAsia="Times New Roman" w:hAnsi="Arial" w:cs="Arial"/>
          <w:sz w:val="21"/>
          <w:szCs w:val="21"/>
          <w:lang w:eastAsia="en-GB"/>
        </w:rPr>
        <w:t>, </w:t>
      </w:r>
      <w:hyperlink r:id="rId25" w:history="1">
        <w:r w:rsidRPr="0026071D">
          <w:rPr>
            <w:rFonts w:ascii="Arial" w:eastAsia="Times New Roman" w:hAnsi="Arial" w:cs="Arial"/>
            <w:sz w:val="21"/>
            <w:szCs w:val="21"/>
            <w:lang w:eastAsia="en-GB"/>
          </w:rPr>
          <w:t>Blackburn</w:t>
        </w:r>
      </w:hyperlink>
      <w:r w:rsidRPr="0026071D">
        <w:rPr>
          <w:rFonts w:ascii="Arial" w:eastAsia="Times New Roman" w:hAnsi="Arial" w:cs="Arial"/>
          <w:sz w:val="21"/>
          <w:szCs w:val="21"/>
          <w:lang w:eastAsia="en-GB"/>
        </w:rPr>
        <w:t>, </w:t>
      </w:r>
      <w:hyperlink r:id="rId26" w:history="1">
        <w:r w:rsidRPr="0026071D">
          <w:rPr>
            <w:rFonts w:ascii="Arial" w:eastAsia="Times New Roman" w:hAnsi="Arial" w:cs="Arial"/>
            <w:sz w:val="21"/>
            <w:szCs w:val="21"/>
            <w:lang w:eastAsia="en-GB"/>
          </w:rPr>
          <w:t>Birmingham</w:t>
        </w:r>
      </w:hyperlink>
      <w:r w:rsidRPr="0026071D">
        <w:rPr>
          <w:rFonts w:ascii="Arial" w:eastAsia="Times New Roman" w:hAnsi="Arial" w:cs="Arial"/>
          <w:sz w:val="21"/>
          <w:szCs w:val="21"/>
          <w:lang w:eastAsia="en-GB"/>
        </w:rPr>
        <w:t>, and </w:t>
      </w:r>
      <w:hyperlink r:id="rId27" w:history="1">
        <w:r w:rsidRPr="0026071D">
          <w:rPr>
            <w:rFonts w:ascii="Arial" w:eastAsia="Times New Roman" w:hAnsi="Arial" w:cs="Arial"/>
            <w:sz w:val="21"/>
            <w:szCs w:val="21"/>
            <w:lang w:eastAsia="en-GB"/>
          </w:rPr>
          <w:t>Dewsbury</w:t>
        </w:r>
      </w:hyperlink>
      <w:r w:rsidRPr="0026071D">
        <w:rPr>
          <w:rFonts w:ascii="Arial" w:eastAsia="Times New Roman" w:hAnsi="Arial" w:cs="Arial"/>
          <w:sz w:val="21"/>
          <w:szCs w:val="21"/>
          <w:lang w:eastAsia="en-GB"/>
        </w:rPr>
        <w:t> also have significant Muslim populations.</w:t>
      </w:r>
    </w:p>
    <w:p w:rsidR="0064288F" w:rsidRPr="0026071D" w:rsidRDefault="0026071D" w:rsidP="0026071D">
      <w:pPr>
        <w:spacing w:before="300" w:after="90" w:line="240" w:lineRule="auto"/>
        <w:outlineLvl w:val="1"/>
        <w:rPr>
          <w:rFonts w:ascii="Times New Roman" w:eastAsia="Times New Roman" w:hAnsi="Times New Roman" w:cs="Times New Roman"/>
          <w:b/>
          <w:bCs/>
          <w:sz w:val="30"/>
          <w:szCs w:val="30"/>
          <w:lang w:eastAsia="en-GB"/>
        </w:rPr>
      </w:pPr>
      <w:r w:rsidRPr="0064288F">
        <w:rPr>
          <w:rFonts w:ascii="Times New Roman" w:eastAsia="Times New Roman" w:hAnsi="Times New Roman" w:cs="Times New Roman"/>
          <w:sz w:val="24"/>
          <w:szCs w:val="24"/>
          <w:lang w:eastAsia="en-GB"/>
        </w:rPr>
        <w:lastRenderedPageBreak/>
        <w:t xml:space="preserve"> </w:t>
      </w:r>
    </w:p>
    <w:p w:rsidR="0064288F" w:rsidRPr="0026071D" w:rsidRDefault="0064288F" w:rsidP="0026071D">
      <w:pPr>
        <w:spacing w:after="96" w:line="240" w:lineRule="auto"/>
        <w:rPr>
          <w:rFonts w:ascii="Times New Roman" w:eastAsia="Times New Roman" w:hAnsi="Times New Roman" w:cs="Times New Roman"/>
          <w:sz w:val="21"/>
          <w:szCs w:val="21"/>
          <w:lang w:eastAsia="en-GB"/>
        </w:rPr>
      </w:pPr>
    </w:p>
    <w:p w:rsidR="0064288F" w:rsidRPr="0064288F" w:rsidRDefault="0064288F" w:rsidP="0064288F">
      <w:pPr>
        <w:pBdr>
          <w:bottom w:val="single" w:sz="6" w:space="1" w:color="auto"/>
        </w:pBdr>
        <w:spacing w:after="0" w:line="240" w:lineRule="auto"/>
        <w:jc w:val="center"/>
        <w:rPr>
          <w:rFonts w:ascii="Arial" w:eastAsia="Times New Roman" w:hAnsi="Arial" w:cs="Arial"/>
          <w:vanish/>
          <w:sz w:val="16"/>
          <w:szCs w:val="16"/>
          <w:lang w:eastAsia="en-GB"/>
        </w:rPr>
      </w:pPr>
      <w:r w:rsidRPr="0064288F">
        <w:rPr>
          <w:rFonts w:ascii="Arial" w:eastAsia="Times New Roman" w:hAnsi="Arial" w:cs="Arial"/>
          <w:vanish/>
          <w:sz w:val="16"/>
          <w:szCs w:val="16"/>
          <w:lang w:eastAsia="en-GB"/>
        </w:rPr>
        <w:t>Top of Form</w:t>
      </w:r>
    </w:p>
    <w:p w:rsidR="00023BAF" w:rsidRDefault="00023BAF"/>
    <w:sectPr w:rsidR="00023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56685"/>
    <w:multiLevelType w:val="multilevel"/>
    <w:tmpl w:val="A602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8F"/>
    <w:rsid w:val="00023BAF"/>
    <w:rsid w:val="0026071D"/>
    <w:rsid w:val="00496A3E"/>
    <w:rsid w:val="0064288F"/>
    <w:rsid w:val="00AC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03ED"/>
  <w15:chartTrackingRefBased/>
  <w15:docId w15:val="{ED592402-E6BB-401B-BBCE-A7DE491A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3127">
      <w:bodyDiv w:val="1"/>
      <w:marLeft w:val="0"/>
      <w:marRight w:val="0"/>
      <w:marTop w:val="0"/>
      <w:marBottom w:val="0"/>
      <w:divBdr>
        <w:top w:val="none" w:sz="0" w:space="0" w:color="auto"/>
        <w:left w:val="none" w:sz="0" w:space="0" w:color="auto"/>
        <w:bottom w:val="none" w:sz="0" w:space="0" w:color="auto"/>
        <w:right w:val="none" w:sz="0" w:space="0" w:color="auto"/>
      </w:divBdr>
      <w:divsChild>
        <w:div w:id="1668022928">
          <w:marLeft w:val="0"/>
          <w:marRight w:val="0"/>
          <w:marTop w:val="0"/>
          <w:marBottom w:val="0"/>
          <w:divBdr>
            <w:top w:val="none" w:sz="0" w:space="0" w:color="auto"/>
            <w:left w:val="none" w:sz="0" w:space="0" w:color="auto"/>
            <w:bottom w:val="none" w:sz="0" w:space="0" w:color="auto"/>
            <w:right w:val="none" w:sz="0" w:space="0" w:color="auto"/>
          </w:divBdr>
          <w:divsChild>
            <w:div w:id="984159302">
              <w:marLeft w:val="0"/>
              <w:marRight w:val="0"/>
              <w:marTop w:val="0"/>
              <w:marBottom w:val="0"/>
              <w:divBdr>
                <w:top w:val="none" w:sz="0" w:space="0" w:color="auto"/>
                <w:left w:val="none" w:sz="0" w:space="0" w:color="auto"/>
                <w:bottom w:val="none" w:sz="0" w:space="0" w:color="auto"/>
                <w:right w:val="none" w:sz="0" w:space="0" w:color="auto"/>
              </w:divBdr>
            </w:div>
            <w:div w:id="1559245126">
              <w:marLeft w:val="0"/>
              <w:marRight w:val="0"/>
              <w:marTop w:val="0"/>
              <w:marBottom w:val="0"/>
              <w:divBdr>
                <w:top w:val="none" w:sz="0" w:space="0" w:color="auto"/>
                <w:left w:val="none" w:sz="0" w:space="0" w:color="auto"/>
                <w:bottom w:val="none" w:sz="0" w:space="0" w:color="auto"/>
                <w:right w:val="none" w:sz="0" w:space="0" w:color="auto"/>
              </w:divBdr>
            </w:div>
            <w:div w:id="1664819584">
              <w:marLeft w:val="0"/>
              <w:marRight w:val="0"/>
              <w:marTop w:val="360"/>
              <w:marBottom w:val="0"/>
              <w:divBdr>
                <w:top w:val="none" w:sz="0" w:space="0" w:color="auto"/>
                <w:left w:val="none" w:sz="0" w:space="0" w:color="auto"/>
                <w:bottom w:val="none" w:sz="0" w:space="0" w:color="auto"/>
                <w:right w:val="none" w:sz="0" w:space="0" w:color="auto"/>
              </w:divBdr>
            </w:div>
            <w:div w:id="409229134">
              <w:marLeft w:val="0"/>
              <w:marRight w:val="0"/>
              <w:marTop w:val="0"/>
              <w:marBottom w:val="0"/>
              <w:divBdr>
                <w:top w:val="none" w:sz="0" w:space="0" w:color="auto"/>
                <w:left w:val="none" w:sz="0" w:space="0" w:color="auto"/>
                <w:bottom w:val="none" w:sz="0" w:space="0" w:color="auto"/>
                <w:right w:val="none" w:sz="0" w:space="0" w:color="auto"/>
              </w:divBdr>
            </w:div>
          </w:divsChild>
        </w:div>
        <w:div w:id="1337421972">
          <w:marLeft w:val="0"/>
          <w:marRight w:val="0"/>
          <w:marTop w:val="0"/>
          <w:marBottom w:val="150"/>
          <w:divBdr>
            <w:top w:val="none" w:sz="0" w:space="0" w:color="auto"/>
            <w:left w:val="none" w:sz="0" w:space="0" w:color="auto"/>
            <w:bottom w:val="none" w:sz="0" w:space="0" w:color="auto"/>
            <w:right w:val="none" w:sz="0" w:space="0" w:color="auto"/>
          </w:divBdr>
        </w:div>
      </w:divsChild>
    </w:div>
    <w:div w:id="1392655350">
      <w:bodyDiv w:val="1"/>
      <w:marLeft w:val="0"/>
      <w:marRight w:val="0"/>
      <w:marTop w:val="0"/>
      <w:marBottom w:val="0"/>
      <w:divBdr>
        <w:top w:val="none" w:sz="0" w:space="0" w:color="auto"/>
        <w:left w:val="none" w:sz="0" w:space="0" w:color="auto"/>
        <w:bottom w:val="none" w:sz="0" w:space="0" w:color="auto"/>
        <w:right w:val="none" w:sz="0" w:space="0" w:color="auto"/>
      </w:divBdr>
      <w:divsChild>
        <w:div w:id="163470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anddate.com/calendar/gregorian-calendar.html" TargetMode="External"/><Relationship Id="rId13" Type="http://schemas.openxmlformats.org/officeDocument/2006/relationships/hyperlink" Target="https://www.timeanddate.com/time/dateline.html" TargetMode="External"/><Relationship Id="rId18" Type="http://schemas.openxmlformats.org/officeDocument/2006/relationships/hyperlink" Target="https://www.timeanddate.com/worldclock/syria/" TargetMode="External"/><Relationship Id="rId26" Type="http://schemas.openxmlformats.org/officeDocument/2006/relationships/hyperlink" Target="https://www.timeanddate.com/worldclock/uk/birmingham" TargetMode="External"/><Relationship Id="rId3" Type="http://schemas.openxmlformats.org/officeDocument/2006/relationships/settings" Target="settings.xml"/><Relationship Id="rId21" Type="http://schemas.openxmlformats.org/officeDocument/2006/relationships/hyperlink" Target="https://www.timeanddate.com/calendar/ce-bce-what-do-they-mean.html" TargetMode="External"/><Relationship Id="rId7" Type="http://schemas.openxmlformats.org/officeDocument/2006/relationships/hyperlink" Target="https://www.timeanddate.com/astronomy/moon/lunar-month.html" TargetMode="External"/><Relationship Id="rId12" Type="http://schemas.openxmlformats.org/officeDocument/2006/relationships/hyperlink" Target="https://www.timeanddate.com/astronomy/moon/light.html" TargetMode="External"/><Relationship Id="rId17" Type="http://schemas.openxmlformats.org/officeDocument/2006/relationships/hyperlink" Target="https://www.timeanddate.com/worldclock/uk/birmingham" TargetMode="External"/><Relationship Id="rId25" Type="http://schemas.openxmlformats.org/officeDocument/2006/relationships/hyperlink" Target="https://www.timeanddate.com/worldclock/uk/blackburn" TargetMode="External"/><Relationship Id="rId2" Type="http://schemas.openxmlformats.org/officeDocument/2006/relationships/styles" Target="styles.xml"/><Relationship Id="rId16" Type="http://schemas.openxmlformats.org/officeDocument/2006/relationships/hyperlink" Target="https://www.timeanddate.com/holidays/uk/" TargetMode="External"/><Relationship Id="rId20" Type="http://schemas.openxmlformats.org/officeDocument/2006/relationships/hyperlink" Target="https://www.timeanddate.com/worldclock/uk/lond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imeanddate.com/holidays/uk/ramadan-begins" TargetMode="External"/><Relationship Id="rId11" Type="http://schemas.openxmlformats.org/officeDocument/2006/relationships/hyperlink" Target="https://www.timeanddate.com/scripts/go.php" TargetMode="External"/><Relationship Id="rId24" Type="http://schemas.openxmlformats.org/officeDocument/2006/relationships/hyperlink" Target="https://www.timeanddate.com/worldclock/uk/luton" TargetMode="External"/><Relationship Id="rId5" Type="http://schemas.openxmlformats.org/officeDocument/2006/relationships/hyperlink" Target="https://www.timeanddate.com/calendar/islamic-calendar.html" TargetMode="External"/><Relationship Id="rId15" Type="http://schemas.openxmlformats.org/officeDocument/2006/relationships/hyperlink" Target="https://www.timeanddate.com/time/time-zones.html" TargetMode="External"/><Relationship Id="rId23" Type="http://schemas.openxmlformats.org/officeDocument/2006/relationships/hyperlink" Target="https://www.timeanddate.com/worldclock/uk/bradford" TargetMode="External"/><Relationship Id="rId28" Type="http://schemas.openxmlformats.org/officeDocument/2006/relationships/fontTable" Target="fontTable.xml"/><Relationship Id="rId10" Type="http://schemas.openxmlformats.org/officeDocument/2006/relationships/hyperlink" Target="https://www.timeanddate.com/astronomy/moon/new-moon.html" TargetMode="External"/><Relationship Id="rId19" Type="http://schemas.openxmlformats.org/officeDocument/2006/relationships/hyperlink" Target="https://www.timeanddate.com/worldclock/uk/manchester" TargetMode="External"/><Relationship Id="rId4" Type="http://schemas.openxmlformats.org/officeDocument/2006/relationships/webSettings" Target="webSettings.xml"/><Relationship Id="rId9" Type="http://schemas.openxmlformats.org/officeDocument/2006/relationships/hyperlink" Target="https://www.timeanddate.com/astronomy/moon/waxing-crescent.html" TargetMode="External"/><Relationship Id="rId14" Type="http://schemas.openxmlformats.org/officeDocument/2006/relationships/hyperlink" Target="https://www.timeanddate.com/geography/longitude-latitude.html" TargetMode="External"/><Relationship Id="rId22" Type="http://schemas.openxmlformats.org/officeDocument/2006/relationships/hyperlink" Target="https://www.timeanddate.com/worldclock/uk/london" TargetMode="External"/><Relationship Id="rId27" Type="http://schemas.openxmlformats.org/officeDocument/2006/relationships/hyperlink" Target="https://www.timeanddate.com/worldclock/@2651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itadmin</cp:lastModifiedBy>
  <cp:revision>2</cp:revision>
  <dcterms:created xsi:type="dcterms:W3CDTF">2020-05-15T07:36:00Z</dcterms:created>
  <dcterms:modified xsi:type="dcterms:W3CDTF">2020-05-15T08:04:00Z</dcterms:modified>
</cp:coreProperties>
</file>