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26" w:type="dxa"/>
        <w:tblInd w:w="-5" w:type="dxa"/>
        <w:tblLook w:val="04A0" w:firstRow="1" w:lastRow="0" w:firstColumn="1" w:lastColumn="0" w:noHBand="0" w:noVBand="1"/>
      </w:tblPr>
      <w:tblGrid>
        <w:gridCol w:w="1592"/>
        <w:gridCol w:w="1389"/>
        <w:gridCol w:w="1318"/>
        <w:gridCol w:w="1422"/>
        <w:gridCol w:w="1418"/>
        <w:gridCol w:w="1437"/>
        <w:gridCol w:w="1434"/>
        <w:gridCol w:w="1418"/>
        <w:gridCol w:w="1366"/>
        <w:gridCol w:w="1470"/>
        <w:gridCol w:w="1362"/>
      </w:tblGrid>
      <w:tr w:rsidR="00457CCE" w:rsidTr="00CF3702">
        <w:trPr>
          <w:trHeight w:val="452"/>
        </w:trPr>
        <w:tc>
          <w:tcPr>
            <w:tcW w:w="1592" w:type="dxa"/>
          </w:tcPr>
          <w:p w:rsidR="000F635F" w:rsidRDefault="000F635F"/>
        </w:tc>
        <w:tc>
          <w:tcPr>
            <w:tcW w:w="1389" w:type="dxa"/>
          </w:tcPr>
          <w:p w:rsidR="000F635F" w:rsidRDefault="000F635F">
            <w:r>
              <w:t>EYFS/</w:t>
            </w:r>
          </w:p>
          <w:p w:rsidR="000F635F" w:rsidRDefault="000F635F">
            <w:r>
              <w:t>KS1</w:t>
            </w:r>
          </w:p>
        </w:tc>
        <w:tc>
          <w:tcPr>
            <w:tcW w:w="1318" w:type="dxa"/>
          </w:tcPr>
          <w:p w:rsidR="000F635F" w:rsidRDefault="000F635F">
            <w:r>
              <w:t>KS2a</w:t>
            </w:r>
          </w:p>
          <w:p w:rsidR="000F635F" w:rsidRDefault="000F635F" w:rsidP="00E738B3"/>
        </w:tc>
        <w:tc>
          <w:tcPr>
            <w:tcW w:w="1422" w:type="dxa"/>
          </w:tcPr>
          <w:p w:rsidR="000F635F" w:rsidRDefault="000F635F">
            <w:r>
              <w:t>KS2b</w:t>
            </w:r>
          </w:p>
          <w:p w:rsidR="000F635F" w:rsidRDefault="000F635F"/>
        </w:tc>
        <w:tc>
          <w:tcPr>
            <w:tcW w:w="1418" w:type="dxa"/>
          </w:tcPr>
          <w:p w:rsidR="000F635F" w:rsidRDefault="000F635F">
            <w:r>
              <w:t>KS2c</w:t>
            </w:r>
          </w:p>
        </w:tc>
        <w:tc>
          <w:tcPr>
            <w:tcW w:w="1437" w:type="dxa"/>
          </w:tcPr>
          <w:p w:rsidR="000F635F" w:rsidRDefault="000F635F">
            <w:r>
              <w:t>KS2d</w:t>
            </w:r>
          </w:p>
        </w:tc>
        <w:tc>
          <w:tcPr>
            <w:tcW w:w="1434" w:type="dxa"/>
          </w:tcPr>
          <w:p w:rsidR="000F635F" w:rsidRDefault="000F635F">
            <w:r>
              <w:t>KS3a</w:t>
            </w:r>
          </w:p>
        </w:tc>
        <w:tc>
          <w:tcPr>
            <w:tcW w:w="1418" w:type="dxa"/>
          </w:tcPr>
          <w:p w:rsidR="000F635F" w:rsidRDefault="000F635F">
            <w:r>
              <w:t>KS3b</w:t>
            </w:r>
          </w:p>
        </w:tc>
        <w:tc>
          <w:tcPr>
            <w:tcW w:w="1366" w:type="dxa"/>
          </w:tcPr>
          <w:p w:rsidR="000F635F" w:rsidRDefault="000F635F">
            <w:r>
              <w:t>KS3c</w:t>
            </w:r>
          </w:p>
        </w:tc>
        <w:tc>
          <w:tcPr>
            <w:tcW w:w="1470" w:type="dxa"/>
          </w:tcPr>
          <w:p w:rsidR="000F635F" w:rsidRDefault="000F635F">
            <w:r>
              <w:t>KS4a</w:t>
            </w:r>
          </w:p>
        </w:tc>
        <w:tc>
          <w:tcPr>
            <w:tcW w:w="1362" w:type="dxa"/>
          </w:tcPr>
          <w:p w:rsidR="000F635F" w:rsidRDefault="000F635F">
            <w:r>
              <w:t>KS4b</w:t>
            </w:r>
          </w:p>
        </w:tc>
      </w:tr>
      <w:tr w:rsidR="00457CCE" w:rsidTr="00CF3702">
        <w:trPr>
          <w:trHeight w:val="1081"/>
        </w:trPr>
        <w:tc>
          <w:tcPr>
            <w:tcW w:w="1592" w:type="dxa"/>
          </w:tcPr>
          <w:p w:rsidR="005C7999" w:rsidRDefault="005C7999" w:rsidP="005C7999">
            <w:r>
              <w:t>Term 1</w:t>
            </w:r>
          </w:p>
          <w:p w:rsidR="00457CCE" w:rsidRDefault="00457CCE" w:rsidP="005C7999">
            <w:r>
              <w:t xml:space="preserve">Food safety and Hygiene </w:t>
            </w:r>
          </w:p>
        </w:tc>
        <w:tc>
          <w:tcPr>
            <w:tcW w:w="1389" w:type="dxa"/>
            <w:shd w:val="clear" w:color="auto" w:fill="FFF2CC" w:themeFill="accent4" w:themeFillTint="33"/>
          </w:tcPr>
          <w:p w:rsidR="005C7999" w:rsidRPr="00595E34" w:rsidRDefault="005C7999" w:rsidP="005C7999">
            <w:pPr>
              <w:spacing w:after="160" w:line="259" w:lineRule="auto"/>
            </w:pPr>
            <w:r w:rsidRPr="00595E34">
              <w:t>How to be safe in the kitchen and Chopping skills</w:t>
            </w:r>
          </w:p>
        </w:tc>
        <w:tc>
          <w:tcPr>
            <w:tcW w:w="1318" w:type="dxa"/>
            <w:shd w:val="clear" w:color="auto" w:fill="auto"/>
          </w:tcPr>
          <w:p w:rsidR="005C7999" w:rsidRDefault="005C7999" w:rsidP="00015615">
            <w:pPr>
              <w:shd w:val="clear" w:color="auto" w:fill="FFF2CC" w:themeFill="accent4" w:themeFillTint="33"/>
              <w:spacing w:after="160" w:line="259" w:lineRule="auto"/>
            </w:pPr>
            <w:r w:rsidRPr="00595E34">
              <w:t>How to be safe in the kitchen</w:t>
            </w:r>
            <w:r>
              <w:t xml:space="preserve"> and</w:t>
            </w:r>
          </w:p>
          <w:p w:rsidR="005C7999" w:rsidRPr="00595E34" w:rsidRDefault="005C7999" w:rsidP="005C7999">
            <w:pPr>
              <w:spacing w:after="160" w:line="259" w:lineRule="auto"/>
            </w:pPr>
            <w:r w:rsidRPr="00015615">
              <w:rPr>
                <w:shd w:val="clear" w:color="auto" w:fill="92D050"/>
              </w:rPr>
              <w:t>Food groups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5C7999" w:rsidRDefault="005C7999" w:rsidP="005C7999">
            <w:pPr>
              <w:spacing w:after="160" w:line="259" w:lineRule="auto"/>
            </w:pPr>
            <w:r w:rsidRPr="00595E34">
              <w:t>How to be safe in the kitchen</w:t>
            </w:r>
          </w:p>
          <w:p w:rsidR="005C7999" w:rsidRPr="00595E34" w:rsidRDefault="00AB4973" w:rsidP="005C7999">
            <w:pPr>
              <w:spacing w:after="160" w:line="259" w:lineRule="auto"/>
            </w:pPr>
            <w:r w:rsidRPr="006D6512">
              <w:rPr>
                <w:shd w:val="clear" w:color="auto" w:fill="FFF2CC" w:themeFill="accent4" w:themeFillTint="33"/>
              </w:rPr>
              <w:t>Brilliant</w:t>
            </w:r>
            <w:r w:rsidR="005C7999" w:rsidRPr="006D6512">
              <w:rPr>
                <w:shd w:val="clear" w:color="auto" w:fill="FFF2CC" w:themeFill="accent4" w:themeFillTint="33"/>
              </w:rPr>
              <w:t xml:space="preserve"> baking</w:t>
            </w:r>
          </w:p>
        </w:tc>
        <w:tc>
          <w:tcPr>
            <w:tcW w:w="1418" w:type="dxa"/>
            <w:shd w:val="clear" w:color="auto" w:fill="auto"/>
          </w:tcPr>
          <w:p w:rsidR="005C7999" w:rsidRDefault="005C7999" w:rsidP="006D6512">
            <w:pPr>
              <w:shd w:val="clear" w:color="auto" w:fill="FFF2CC" w:themeFill="accent4" w:themeFillTint="33"/>
              <w:spacing w:after="160" w:line="259" w:lineRule="auto"/>
            </w:pPr>
            <w:r w:rsidRPr="00595E34">
              <w:t>How to be safe in the kitchen</w:t>
            </w:r>
          </w:p>
          <w:p w:rsidR="005C7999" w:rsidRPr="00595E34" w:rsidRDefault="005C7999" w:rsidP="005C7999">
            <w:pPr>
              <w:spacing w:after="160" w:line="259" w:lineRule="auto"/>
            </w:pPr>
            <w:r w:rsidRPr="00AB4973">
              <w:rPr>
                <w:shd w:val="clear" w:color="auto" w:fill="BDD6EE" w:themeFill="accent1" w:themeFillTint="66"/>
              </w:rPr>
              <w:t>Perfect pizzas</w:t>
            </w:r>
          </w:p>
        </w:tc>
        <w:tc>
          <w:tcPr>
            <w:tcW w:w="1437" w:type="dxa"/>
            <w:shd w:val="clear" w:color="auto" w:fill="auto"/>
          </w:tcPr>
          <w:p w:rsidR="005C7999" w:rsidRDefault="005C7999" w:rsidP="006D6512">
            <w:pPr>
              <w:shd w:val="clear" w:color="auto" w:fill="FFF2CC" w:themeFill="accent4" w:themeFillTint="33"/>
              <w:spacing w:after="160" w:line="259" w:lineRule="auto"/>
            </w:pPr>
            <w:r w:rsidRPr="00595E34">
              <w:t>How to be safe in the kitchen</w:t>
            </w:r>
          </w:p>
          <w:p w:rsidR="005C7999" w:rsidRPr="00595E34" w:rsidRDefault="005C7999" w:rsidP="005C7999">
            <w:pPr>
              <w:spacing w:after="160" w:line="259" w:lineRule="auto"/>
            </w:pPr>
            <w:r w:rsidRPr="00457CCE">
              <w:rPr>
                <w:shd w:val="clear" w:color="auto" w:fill="BDD6EE" w:themeFill="accent1" w:themeFillTint="66"/>
              </w:rPr>
              <w:t>Perfect pizzas</w:t>
            </w:r>
          </w:p>
        </w:tc>
        <w:tc>
          <w:tcPr>
            <w:tcW w:w="1434" w:type="dxa"/>
            <w:shd w:val="clear" w:color="auto" w:fill="auto"/>
          </w:tcPr>
          <w:p w:rsidR="005C7999" w:rsidRDefault="005C7999" w:rsidP="006D6512">
            <w:pPr>
              <w:shd w:val="clear" w:color="auto" w:fill="FFF2CC" w:themeFill="accent4" w:themeFillTint="33"/>
              <w:spacing w:after="160" w:line="259" w:lineRule="auto"/>
            </w:pPr>
            <w:r w:rsidRPr="00595E34">
              <w:t>How to be safe in the kitchen</w:t>
            </w:r>
          </w:p>
          <w:p w:rsidR="005C7999" w:rsidRPr="00595E34" w:rsidRDefault="005C7999" w:rsidP="005C7999">
            <w:pPr>
              <w:spacing w:after="160" w:line="259" w:lineRule="auto"/>
            </w:pPr>
            <w:r w:rsidRPr="00457CCE">
              <w:rPr>
                <w:shd w:val="clear" w:color="auto" w:fill="BDD6EE" w:themeFill="accent1" w:themeFillTint="66"/>
              </w:rPr>
              <w:t>Seasonal food</w:t>
            </w:r>
          </w:p>
        </w:tc>
        <w:tc>
          <w:tcPr>
            <w:tcW w:w="1418" w:type="dxa"/>
            <w:shd w:val="clear" w:color="auto" w:fill="auto"/>
          </w:tcPr>
          <w:p w:rsidR="005C7999" w:rsidRDefault="005C7999" w:rsidP="006D6512">
            <w:pPr>
              <w:shd w:val="clear" w:color="auto" w:fill="FFF2CC" w:themeFill="accent4" w:themeFillTint="33"/>
              <w:spacing w:after="160" w:line="259" w:lineRule="auto"/>
            </w:pPr>
            <w:r w:rsidRPr="00595E34">
              <w:t>How to be safe in the kitchen</w:t>
            </w:r>
          </w:p>
          <w:p w:rsidR="005C7999" w:rsidRPr="00595E34" w:rsidRDefault="005C7999" w:rsidP="005C7999">
            <w:pPr>
              <w:spacing w:after="160" w:line="259" w:lineRule="auto"/>
            </w:pPr>
            <w:r w:rsidRPr="00457CCE">
              <w:rPr>
                <w:shd w:val="clear" w:color="auto" w:fill="BDD6EE" w:themeFill="accent1" w:themeFillTint="66"/>
              </w:rPr>
              <w:t>Seasonal food</w:t>
            </w:r>
          </w:p>
        </w:tc>
        <w:tc>
          <w:tcPr>
            <w:tcW w:w="1366" w:type="dxa"/>
            <w:shd w:val="clear" w:color="auto" w:fill="auto"/>
          </w:tcPr>
          <w:p w:rsidR="005C7999" w:rsidRDefault="005C7999" w:rsidP="006D6512">
            <w:pPr>
              <w:shd w:val="clear" w:color="auto" w:fill="FFF2CC" w:themeFill="accent4" w:themeFillTint="33"/>
              <w:spacing w:after="160" w:line="259" w:lineRule="auto"/>
            </w:pPr>
            <w:r w:rsidRPr="00595E34">
              <w:t>How to be safe in the kitchen</w:t>
            </w:r>
          </w:p>
          <w:p w:rsidR="005C7999" w:rsidRPr="00595E34" w:rsidRDefault="005C7999" w:rsidP="005C7999">
            <w:pPr>
              <w:spacing w:after="160" w:line="259" w:lineRule="auto"/>
            </w:pPr>
            <w:r w:rsidRPr="00457CCE">
              <w:rPr>
                <w:shd w:val="clear" w:color="auto" w:fill="BDD6EE" w:themeFill="accent1" w:themeFillTint="66"/>
              </w:rPr>
              <w:t>Seasonal food</w:t>
            </w:r>
          </w:p>
        </w:tc>
        <w:tc>
          <w:tcPr>
            <w:tcW w:w="1470" w:type="dxa"/>
            <w:shd w:val="clear" w:color="auto" w:fill="FFC000"/>
          </w:tcPr>
          <w:p w:rsidR="005C7999" w:rsidRPr="00595E34" w:rsidRDefault="005C7999" w:rsidP="005C7999">
            <w:pPr>
              <w:spacing w:after="160" w:line="259" w:lineRule="auto"/>
            </w:pPr>
            <w:r w:rsidRPr="00595E34">
              <w:t>Food hygiene</w:t>
            </w:r>
          </w:p>
        </w:tc>
        <w:tc>
          <w:tcPr>
            <w:tcW w:w="1362" w:type="dxa"/>
            <w:shd w:val="clear" w:color="auto" w:fill="FFC000"/>
          </w:tcPr>
          <w:p w:rsidR="005C7999" w:rsidRPr="00595E34" w:rsidRDefault="005C7999" w:rsidP="005C7999">
            <w:pPr>
              <w:spacing w:after="160" w:line="259" w:lineRule="auto"/>
            </w:pPr>
            <w:r w:rsidRPr="00595E34">
              <w:t xml:space="preserve">Food Hygiene </w:t>
            </w:r>
          </w:p>
        </w:tc>
      </w:tr>
      <w:tr w:rsidR="00457CCE" w:rsidTr="00CF3702">
        <w:trPr>
          <w:trHeight w:val="1358"/>
        </w:trPr>
        <w:tc>
          <w:tcPr>
            <w:tcW w:w="1592" w:type="dxa"/>
          </w:tcPr>
          <w:p w:rsidR="005C7999" w:rsidRDefault="005C7999" w:rsidP="005C7999">
            <w:r>
              <w:t>Term 2</w:t>
            </w:r>
          </w:p>
        </w:tc>
        <w:tc>
          <w:tcPr>
            <w:tcW w:w="1389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318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22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18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37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34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18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366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70" w:type="dxa"/>
            <w:shd w:val="clear" w:color="auto" w:fill="FFF2CC" w:themeFill="accent4" w:themeFillTint="33"/>
          </w:tcPr>
          <w:p w:rsidR="005C7999" w:rsidRDefault="005C7999" w:rsidP="005C7999">
            <w:r>
              <w:t>Celebration meals</w:t>
            </w:r>
          </w:p>
        </w:tc>
        <w:tc>
          <w:tcPr>
            <w:tcW w:w="1362" w:type="dxa"/>
            <w:shd w:val="clear" w:color="auto" w:fill="FFF2CC" w:themeFill="accent4" w:themeFillTint="33"/>
          </w:tcPr>
          <w:p w:rsidR="005C7999" w:rsidRDefault="005C7999" w:rsidP="005C7999">
            <w:r>
              <w:t xml:space="preserve">Quick meals </w:t>
            </w:r>
          </w:p>
        </w:tc>
      </w:tr>
      <w:tr w:rsidR="005F0EFF" w:rsidTr="00396652">
        <w:trPr>
          <w:trHeight w:val="1217"/>
        </w:trPr>
        <w:tc>
          <w:tcPr>
            <w:tcW w:w="1592" w:type="dxa"/>
          </w:tcPr>
          <w:p w:rsidR="005C7999" w:rsidRDefault="005C7999" w:rsidP="005C7999">
            <w:r>
              <w:t>Term 3</w:t>
            </w:r>
          </w:p>
          <w:p w:rsidR="00457CCE" w:rsidRDefault="00457CCE" w:rsidP="005C7999">
            <w:r>
              <w:t>Cooking skills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5C7999" w:rsidRPr="00595E34" w:rsidRDefault="005C7999" w:rsidP="005C7999">
            <w:pPr>
              <w:spacing w:after="160" w:line="259" w:lineRule="auto"/>
            </w:pPr>
            <w:r w:rsidRPr="00595E34">
              <w:t>Eat more veg</w:t>
            </w:r>
          </w:p>
        </w:tc>
        <w:tc>
          <w:tcPr>
            <w:tcW w:w="1318" w:type="dxa"/>
            <w:shd w:val="clear" w:color="auto" w:fill="FFF2CC" w:themeFill="accent4" w:themeFillTint="33"/>
          </w:tcPr>
          <w:p w:rsidR="005C7999" w:rsidRDefault="00015615" w:rsidP="005C7999">
            <w:r>
              <w:t xml:space="preserve">Quick food </w:t>
            </w:r>
          </w:p>
        </w:tc>
        <w:tc>
          <w:tcPr>
            <w:tcW w:w="1422" w:type="dxa"/>
            <w:shd w:val="clear" w:color="auto" w:fill="FFFF00"/>
          </w:tcPr>
          <w:p w:rsidR="005C7999" w:rsidRDefault="005C7999" w:rsidP="005C7999">
            <w:r>
              <w:t>Hot breakfasts</w:t>
            </w:r>
          </w:p>
        </w:tc>
        <w:tc>
          <w:tcPr>
            <w:tcW w:w="1418" w:type="dxa"/>
            <w:shd w:val="clear" w:color="auto" w:fill="FFFF00"/>
          </w:tcPr>
          <w:p w:rsidR="005C7999" w:rsidRDefault="005C7999" w:rsidP="005C7999">
            <w:r w:rsidRPr="00C56A6A">
              <w:t>Hot breakfasts</w:t>
            </w:r>
          </w:p>
        </w:tc>
        <w:tc>
          <w:tcPr>
            <w:tcW w:w="1437" w:type="dxa"/>
            <w:shd w:val="clear" w:color="auto" w:fill="FFF2CC" w:themeFill="accent4" w:themeFillTint="33"/>
          </w:tcPr>
          <w:p w:rsidR="005C7999" w:rsidRDefault="005C7999" w:rsidP="005C7999">
            <w:r>
              <w:t xml:space="preserve">Roasting vegetables </w:t>
            </w:r>
          </w:p>
        </w:tc>
        <w:tc>
          <w:tcPr>
            <w:tcW w:w="1434" w:type="dxa"/>
            <w:shd w:val="clear" w:color="auto" w:fill="FFF2CC" w:themeFill="accent4" w:themeFillTint="33"/>
          </w:tcPr>
          <w:p w:rsidR="005C7999" w:rsidRDefault="005C7999" w:rsidP="005C7999">
            <w:r>
              <w:t>One pot dishes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C7999" w:rsidRDefault="00906F0D" w:rsidP="005C7999">
            <w:r>
              <w:t>Mastering meat</w:t>
            </w:r>
          </w:p>
        </w:tc>
        <w:tc>
          <w:tcPr>
            <w:tcW w:w="1366" w:type="dxa"/>
            <w:shd w:val="clear" w:color="auto" w:fill="FFF2CC" w:themeFill="accent4" w:themeFillTint="33"/>
          </w:tcPr>
          <w:p w:rsidR="005C7999" w:rsidRDefault="00906F0D" w:rsidP="005C7999">
            <w:r>
              <w:t>Excellent Eggs</w:t>
            </w:r>
            <w:r w:rsidR="006D6512">
              <w:t xml:space="preserve"> </w:t>
            </w:r>
          </w:p>
        </w:tc>
        <w:tc>
          <w:tcPr>
            <w:tcW w:w="1470" w:type="dxa"/>
            <w:shd w:val="clear" w:color="auto" w:fill="FFF2CC" w:themeFill="accent4" w:themeFillTint="33"/>
          </w:tcPr>
          <w:p w:rsidR="005C7999" w:rsidRDefault="005C7999" w:rsidP="005C7999">
            <w:r>
              <w:t>Healthy eating</w:t>
            </w:r>
          </w:p>
        </w:tc>
        <w:tc>
          <w:tcPr>
            <w:tcW w:w="1362" w:type="dxa"/>
            <w:shd w:val="clear" w:color="auto" w:fill="FFF2CC" w:themeFill="accent4" w:themeFillTint="33"/>
          </w:tcPr>
          <w:p w:rsidR="005C7999" w:rsidRDefault="005C7999" w:rsidP="005C7999">
            <w:r>
              <w:t>Soups and starters</w:t>
            </w:r>
          </w:p>
        </w:tc>
      </w:tr>
      <w:tr w:rsidR="005C7999" w:rsidTr="00906F0D">
        <w:trPr>
          <w:trHeight w:val="1275"/>
        </w:trPr>
        <w:tc>
          <w:tcPr>
            <w:tcW w:w="1592" w:type="dxa"/>
          </w:tcPr>
          <w:p w:rsidR="005C7999" w:rsidRDefault="005C7999" w:rsidP="005C7999">
            <w:r>
              <w:t>Term 4</w:t>
            </w:r>
          </w:p>
        </w:tc>
        <w:tc>
          <w:tcPr>
            <w:tcW w:w="1389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318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22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18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37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34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18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366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70" w:type="dxa"/>
            <w:shd w:val="clear" w:color="auto" w:fill="FFF2CC" w:themeFill="accent4" w:themeFillTint="33"/>
          </w:tcPr>
          <w:p w:rsidR="005C7999" w:rsidRDefault="005C7999" w:rsidP="005C7999">
            <w:r>
              <w:t>Healthy alternatives</w:t>
            </w:r>
          </w:p>
        </w:tc>
        <w:tc>
          <w:tcPr>
            <w:tcW w:w="1362" w:type="dxa"/>
            <w:shd w:val="clear" w:color="auto" w:fill="FFF2CC" w:themeFill="accent4" w:themeFillTint="33"/>
          </w:tcPr>
          <w:p w:rsidR="005C7999" w:rsidRDefault="005C7999" w:rsidP="005C7999">
            <w:r>
              <w:t>Baked goods</w:t>
            </w:r>
          </w:p>
        </w:tc>
      </w:tr>
      <w:tr w:rsidR="005C7999" w:rsidTr="00E0646A">
        <w:trPr>
          <w:trHeight w:val="1295"/>
        </w:trPr>
        <w:tc>
          <w:tcPr>
            <w:tcW w:w="1592" w:type="dxa"/>
          </w:tcPr>
          <w:p w:rsidR="005C7999" w:rsidRDefault="005C7999" w:rsidP="005C7999">
            <w:r>
              <w:t>Term 5</w:t>
            </w:r>
          </w:p>
          <w:p w:rsidR="006D6512" w:rsidRDefault="006D6512" w:rsidP="005C7999">
            <w:r w:rsidRPr="006D6512">
              <w:t>Development of cooking experience</w:t>
            </w:r>
          </w:p>
          <w:p w:rsidR="00457CCE" w:rsidRDefault="00457CCE" w:rsidP="005C7999"/>
        </w:tc>
        <w:tc>
          <w:tcPr>
            <w:tcW w:w="1389" w:type="dxa"/>
            <w:shd w:val="clear" w:color="auto" w:fill="92D050"/>
          </w:tcPr>
          <w:p w:rsidR="005C7999" w:rsidRPr="00595E34" w:rsidRDefault="005C7999" w:rsidP="005C7999">
            <w:pPr>
              <w:spacing w:after="160" w:line="259" w:lineRule="auto"/>
            </w:pPr>
            <w:r w:rsidRPr="00595E34">
              <w:t>Sensational Salads</w:t>
            </w:r>
          </w:p>
        </w:tc>
        <w:tc>
          <w:tcPr>
            <w:tcW w:w="1318" w:type="dxa"/>
            <w:shd w:val="clear" w:color="auto" w:fill="FFF2CC" w:themeFill="accent4" w:themeFillTint="33"/>
          </w:tcPr>
          <w:p w:rsidR="005C7999" w:rsidRDefault="005C7999" w:rsidP="005C7999">
            <w:r>
              <w:t>Sweety Treats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5C7999" w:rsidRDefault="005C7999" w:rsidP="005C7999">
            <w:r w:rsidRPr="000A2447">
              <w:t>Brilliant Burgers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5C7999" w:rsidRDefault="005C7999" w:rsidP="005C7999">
            <w:r w:rsidRPr="000A2447">
              <w:t>Brilliant Burgers</w:t>
            </w:r>
          </w:p>
        </w:tc>
        <w:tc>
          <w:tcPr>
            <w:tcW w:w="1437" w:type="dxa"/>
            <w:shd w:val="clear" w:color="auto" w:fill="BDD6EE" w:themeFill="accent1" w:themeFillTint="66"/>
          </w:tcPr>
          <w:p w:rsidR="005C7999" w:rsidRDefault="005C7999" w:rsidP="005C7999">
            <w:r w:rsidRPr="000A2447">
              <w:t>Brilliant Burgers</w:t>
            </w:r>
          </w:p>
        </w:tc>
        <w:tc>
          <w:tcPr>
            <w:tcW w:w="1434" w:type="dxa"/>
            <w:shd w:val="clear" w:color="auto" w:fill="FFF2CC" w:themeFill="accent4" w:themeFillTint="33"/>
          </w:tcPr>
          <w:p w:rsidR="005C7999" w:rsidRDefault="005C7999" w:rsidP="005C7999">
            <w:r>
              <w:t xml:space="preserve">Roasting vegetables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C7999" w:rsidRDefault="00906F0D" w:rsidP="005C7999">
            <w:r>
              <w:t>Meat free dishes</w:t>
            </w:r>
          </w:p>
        </w:tc>
        <w:tc>
          <w:tcPr>
            <w:tcW w:w="1366" w:type="dxa"/>
            <w:shd w:val="clear" w:color="auto" w:fill="FFF2CC" w:themeFill="accent4" w:themeFillTint="33"/>
          </w:tcPr>
          <w:p w:rsidR="005C7999" w:rsidRDefault="00906F0D" w:rsidP="00906F0D">
            <w:r>
              <w:t xml:space="preserve">World food </w:t>
            </w:r>
          </w:p>
        </w:tc>
        <w:tc>
          <w:tcPr>
            <w:tcW w:w="1470" w:type="dxa"/>
            <w:shd w:val="clear" w:color="auto" w:fill="FFF2CC" w:themeFill="accent4" w:themeFillTint="33"/>
          </w:tcPr>
          <w:p w:rsidR="005C7999" w:rsidRDefault="005C7999" w:rsidP="005C7999">
            <w:r>
              <w:t>Cultural meals</w:t>
            </w:r>
          </w:p>
        </w:tc>
        <w:tc>
          <w:tcPr>
            <w:tcW w:w="1362" w:type="dxa"/>
            <w:shd w:val="clear" w:color="auto" w:fill="FFF2CC" w:themeFill="accent4" w:themeFillTint="33"/>
          </w:tcPr>
          <w:p w:rsidR="005C7999" w:rsidRDefault="005C7999" w:rsidP="005C7999">
            <w:r>
              <w:t>Pasta and rice</w:t>
            </w:r>
          </w:p>
        </w:tc>
      </w:tr>
      <w:tr w:rsidR="005C7999" w:rsidTr="00CF3702">
        <w:trPr>
          <w:trHeight w:val="1141"/>
        </w:trPr>
        <w:tc>
          <w:tcPr>
            <w:tcW w:w="1592" w:type="dxa"/>
          </w:tcPr>
          <w:p w:rsidR="005C7999" w:rsidRDefault="005C7999" w:rsidP="005C7999">
            <w:r>
              <w:t>Term 6</w:t>
            </w:r>
          </w:p>
        </w:tc>
        <w:tc>
          <w:tcPr>
            <w:tcW w:w="1389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318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22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18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37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34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18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366" w:type="dxa"/>
            <w:shd w:val="clear" w:color="auto" w:fill="000000" w:themeFill="text1"/>
          </w:tcPr>
          <w:p w:rsidR="005C7999" w:rsidRPr="00595E34" w:rsidRDefault="005C7999" w:rsidP="005C7999">
            <w:pPr>
              <w:spacing w:after="160" w:line="259" w:lineRule="auto"/>
            </w:pPr>
          </w:p>
        </w:tc>
        <w:tc>
          <w:tcPr>
            <w:tcW w:w="1470" w:type="dxa"/>
            <w:shd w:val="clear" w:color="auto" w:fill="FFF2CC" w:themeFill="accent4" w:themeFillTint="33"/>
          </w:tcPr>
          <w:p w:rsidR="005C7999" w:rsidRDefault="005C7999" w:rsidP="005C7999">
            <w:r>
              <w:t>Summer foods</w:t>
            </w:r>
          </w:p>
        </w:tc>
        <w:tc>
          <w:tcPr>
            <w:tcW w:w="1362" w:type="dxa"/>
            <w:shd w:val="clear" w:color="auto" w:fill="FFF2CC" w:themeFill="accent4" w:themeFillTint="33"/>
          </w:tcPr>
          <w:p w:rsidR="005C7999" w:rsidRDefault="005C7999" w:rsidP="005C7999">
            <w:r>
              <w:t>Desserts</w:t>
            </w:r>
          </w:p>
        </w:tc>
      </w:tr>
    </w:tbl>
    <w:p w:rsidR="00D20175" w:rsidRDefault="00D20175"/>
    <w:p w:rsidR="00D20175" w:rsidRDefault="00D20175" w:rsidP="00D20175">
      <w:pPr>
        <w:shd w:val="clear" w:color="auto" w:fill="FFC000"/>
      </w:pPr>
      <w:r>
        <w:t>Accredited qualification</w:t>
      </w:r>
    </w:p>
    <w:p w:rsidR="00AD39EE" w:rsidRDefault="00D20175" w:rsidP="00D20175">
      <w:pPr>
        <w:shd w:val="clear" w:color="auto" w:fill="FFFF00"/>
      </w:pPr>
      <w:r>
        <w:t>Food fact of life</w:t>
      </w:r>
    </w:p>
    <w:p w:rsidR="00333EB5" w:rsidRDefault="00333EB5" w:rsidP="00333EB5">
      <w:pPr>
        <w:shd w:val="clear" w:color="auto" w:fill="92D050"/>
      </w:pPr>
      <w:r>
        <w:t xml:space="preserve">Twinkl </w:t>
      </w:r>
    </w:p>
    <w:p w:rsidR="00874BBE" w:rsidRDefault="00874BBE" w:rsidP="00874BBE">
      <w:pPr>
        <w:shd w:val="clear" w:color="auto" w:fill="BDD6EE" w:themeFill="accent1" w:themeFillTint="66"/>
      </w:pPr>
      <w:r>
        <w:lastRenderedPageBreak/>
        <w:t>Plan Bee</w:t>
      </w:r>
      <w:r w:rsidR="0041276D">
        <w:t xml:space="preserve"> resources</w:t>
      </w:r>
      <w:bookmarkStart w:id="0" w:name="_GoBack"/>
      <w:bookmarkEnd w:id="0"/>
    </w:p>
    <w:p w:rsidR="00333EB5" w:rsidRDefault="00874BBE" w:rsidP="00874BBE">
      <w:pPr>
        <w:shd w:val="clear" w:color="auto" w:fill="FFF2CC" w:themeFill="accent4" w:themeFillTint="33"/>
      </w:pPr>
      <w:r>
        <w:t>ALS</w:t>
      </w:r>
    </w:p>
    <w:sectPr w:rsidR="00333EB5" w:rsidSect="007E0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0"/>
    <w:rsid w:val="00015615"/>
    <w:rsid w:val="000F635F"/>
    <w:rsid w:val="00224270"/>
    <w:rsid w:val="00333EB5"/>
    <w:rsid w:val="00355252"/>
    <w:rsid w:val="00396652"/>
    <w:rsid w:val="0041276D"/>
    <w:rsid w:val="00457CCE"/>
    <w:rsid w:val="004C2DC0"/>
    <w:rsid w:val="005165F0"/>
    <w:rsid w:val="005334DB"/>
    <w:rsid w:val="005C7999"/>
    <w:rsid w:val="005F0EFF"/>
    <w:rsid w:val="0060169F"/>
    <w:rsid w:val="006B0FE2"/>
    <w:rsid w:val="006C7C5A"/>
    <w:rsid w:val="006D6512"/>
    <w:rsid w:val="007E0E7C"/>
    <w:rsid w:val="008402E3"/>
    <w:rsid w:val="00874BBE"/>
    <w:rsid w:val="00906F0D"/>
    <w:rsid w:val="009A30F8"/>
    <w:rsid w:val="00AA698F"/>
    <w:rsid w:val="00AB4973"/>
    <w:rsid w:val="00AD39EE"/>
    <w:rsid w:val="00C13EBF"/>
    <w:rsid w:val="00C56A6A"/>
    <w:rsid w:val="00C67D47"/>
    <w:rsid w:val="00C84F88"/>
    <w:rsid w:val="00CF3702"/>
    <w:rsid w:val="00D20175"/>
    <w:rsid w:val="00D51737"/>
    <w:rsid w:val="00E0646A"/>
    <w:rsid w:val="00E554F2"/>
    <w:rsid w:val="00E6274D"/>
    <w:rsid w:val="00E738B3"/>
    <w:rsid w:val="00E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BD9E"/>
  <w15:chartTrackingRefBased/>
  <w15:docId w15:val="{B7C9F1AA-D1C0-4820-8E05-972082A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Headteacher</dc:creator>
  <cp:keywords/>
  <dc:description/>
  <cp:lastModifiedBy>Matthew Lyons</cp:lastModifiedBy>
  <cp:revision>6</cp:revision>
  <dcterms:created xsi:type="dcterms:W3CDTF">2021-10-27T08:13:00Z</dcterms:created>
  <dcterms:modified xsi:type="dcterms:W3CDTF">2021-10-28T11:01:00Z</dcterms:modified>
</cp:coreProperties>
</file>