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08A936" w14:textId="27685597" w:rsidR="00154089" w:rsidRPr="00823194" w:rsidRDefault="009B6A53" w:rsidP="00823194">
      <w:pPr>
        <w:spacing w:after="40"/>
        <w:jc w:val="center"/>
        <w:rPr>
          <w:color w:val="000000" w:themeColor="text1"/>
        </w:rPr>
      </w:pPr>
      <w:r w:rsidRPr="00823194">
        <w:rPr>
          <w:noProof/>
          <w:color w:val="000000" w:themeColor="text1"/>
        </w:rPr>
        <w:drawing>
          <wp:inline distT="0" distB="0" distL="0" distR="0" wp14:anchorId="3F433B81" wp14:editId="114E9204">
            <wp:extent cx="502920" cy="600151"/>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ls_logo.png"/>
                    <pic:cNvPicPr/>
                  </pic:nvPicPr>
                  <pic:blipFill>
                    <a:blip r:embed="rId11"/>
                    <a:stretch>
                      <a:fillRect/>
                    </a:stretch>
                  </pic:blipFill>
                  <pic:spPr>
                    <a:xfrm>
                      <a:off x="0" y="0"/>
                      <a:ext cx="502920" cy="600151"/>
                    </a:xfrm>
                    <a:prstGeom prst="rect">
                      <a:avLst/>
                    </a:prstGeom>
                  </pic:spPr>
                </pic:pic>
              </a:graphicData>
            </a:graphic>
          </wp:inline>
        </w:drawing>
      </w:r>
      <w:r w:rsidRPr="00823194">
        <w:rPr>
          <w:b/>
          <w:color w:val="000000" w:themeColor="text1"/>
        </w:rPr>
        <w:br/>
      </w:r>
      <w:r w:rsidRPr="00823194">
        <w:rPr>
          <w:b/>
          <w:color w:val="000000" w:themeColor="text1"/>
        </w:rPr>
        <w:t xml:space="preserve">School Development Plan 2026-28 </w:t>
      </w:r>
    </w:p>
    <w:p w14:paraId="0D506419" w14:textId="032F615B" w:rsidR="00154089" w:rsidRPr="00823194" w:rsidRDefault="009B6A53">
      <w:pPr>
        <w:spacing w:after="120"/>
        <w:jc w:val="center"/>
        <w:rPr>
          <w:color w:val="000000" w:themeColor="text1"/>
        </w:rPr>
      </w:pPr>
      <w:r w:rsidRPr="00823194">
        <w:rPr>
          <w:b/>
          <w:color w:val="000000" w:themeColor="text1"/>
        </w:rPr>
        <w:t xml:space="preserve">CPD Development </w:t>
      </w:r>
      <w:r w:rsidR="00823194" w:rsidRPr="00823194">
        <w:rPr>
          <w:b/>
          <w:color w:val="000000" w:themeColor="text1"/>
        </w:rPr>
        <w:t xml:space="preserve">Action </w:t>
      </w:r>
      <w:r w:rsidRPr="00823194">
        <w:rPr>
          <w:b/>
          <w:color w:val="000000" w:themeColor="text1"/>
        </w:rPr>
        <w:t>Plan</w:t>
      </w:r>
      <w:r w:rsidR="00823194" w:rsidRPr="00823194">
        <w:rPr>
          <w:b/>
          <w:color w:val="000000" w:themeColor="text1"/>
        </w:rPr>
        <w:t xml:space="preserve"> 2026-27</w:t>
      </w:r>
    </w:p>
    <w:tbl>
      <w:tblPr>
        <w:tblStyle w:val="TableGrid"/>
        <w:tblW w:w="0" w:type="auto"/>
        <w:jc w:val="center"/>
        <w:tblLook w:val="04A0" w:firstRow="1" w:lastRow="0" w:firstColumn="1" w:lastColumn="0" w:noHBand="0" w:noVBand="1"/>
      </w:tblPr>
      <w:tblGrid>
        <w:gridCol w:w="1800"/>
        <w:gridCol w:w="3672"/>
        <w:gridCol w:w="1800"/>
        <w:gridCol w:w="3672"/>
      </w:tblGrid>
      <w:tr w:rsidR="00154089" w:rsidRPr="00823194" w14:paraId="21737C5F" w14:textId="77777777">
        <w:trPr>
          <w:jc w:val="center"/>
        </w:trPr>
        <w:tc>
          <w:tcPr>
            <w:tcW w:w="1800" w:type="dxa"/>
            <w:shd w:val="clear" w:color="auto" w:fill="D9E7F5"/>
            <w:tcMar>
              <w:top w:w="80" w:type="dxa"/>
              <w:left w:w="90" w:type="dxa"/>
              <w:bottom w:w="80" w:type="dxa"/>
              <w:right w:w="90" w:type="dxa"/>
            </w:tcMar>
            <w:vAlign w:val="center"/>
          </w:tcPr>
          <w:p w14:paraId="601CC0A3" w14:textId="77777777" w:rsidR="00154089" w:rsidRPr="00823194" w:rsidRDefault="009B6A53">
            <w:pPr>
              <w:rPr>
                <w:color w:val="000000" w:themeColor="text1"/>
              </w:rPr>
            </w:pPr>
            <w:r w:rsidRPr="00823194">
              <w:rPr>
                <w:b/>
                <w:color w:val="000000" w:themeColor="text1"/>
              </w:rPr>
              <w:t>Operational leader</w:t>
            </w:r>
          </w:p>
        </w:tc>
        <w:tc>
          <w:tcPr>
            <w:tcW w:w="3672" w:type="dxa"/>
            <w:tcMar>
              <w:top w:w="80" w:type="dxa"/>
              <w:left w:w="90" w:type="dxa"/>
              <w:bottom w:w="80" w:type="dxa"/>
              <w:right w:w="90" w:type="dxa"/>
            </w:tcMar>
            <w:vAlign w:val="center"/>
          </w:tcPr>
          <w:p w14:paraId="3712D743" w14:textId="77777777" w:rsidR="00154089" w:rsidRPr="00823194" w:rsidRDefault="009B6A53">
            <w:pPr>
              <w:rPr>
                <w:color w:val="000000" w:themeColor="text1"/>
              </w:rPr>
            </w:pPr>
            <w:r w:rsidRPr="00823194">
              <w:rPr>
                <w:color w:val="000000" w:themeColor="text1"/>
              </w:rPr>
              <w:t>Melanie Douglas</w:t>
            </w:r>
          </w:p>
          <w:p w14:paraId="4A1717D6" w14:textId="01E444A3" w:rsidR="00823194" w:rsidRPr="00823194" w:rsidRDefault="00823194">
            <w:pPr>
              <w:rPr>
                <w:color w:val="000000" w:themeColor="text1"/>
              </w:rPr>
            </w:pPr>
            <w:r w:rsidRPr="00823194">
              <w:rPr>
                <w:color w:val="000000" w:themeColor="text1"/>
              </w:rPr>
              <w:t>HR Manager</w:t>
            </w:r>
          </w:p>
        </w:tc>
        <w:tc>
          <w:tcPr>
            <w:tcW w:w="1800" w:type="dxa"/>
            <w:shd w:val="clear" w:color="auto" w:fill="D9E7F5"/>
            <w:tcMar>
              <w:top w:w="80" w:type="dxa"/>
              <w:left w:w="90" w:type="dxa"/>
              <w:bottom w:w="80" w:type="dxa"/>
              <w:right w:w="90" w:type="dxa"/>
            </w:tcMar>
            <w:vAlign w:val="center"/>
          </w:tcPr>
          <w:p w14:paraId="72FA58C9" w14:textId="77777777" w:rsidR="00154089" w:rsidRPr="00823194" w:rsidRDefault="009B6A53">
            <w:pPr>
              <w:rPr>
                <w:color w:val="000000" w:themeColor="text1"/>
              </w:rPr>
            </w:pPr>
            <w:r w:rsidRPr="00823194">
              <w:rPr>
                <w:b/>
                <w:color w:val="000000" w:themeColor="text1"/>
              </w:rPr>
              <w:t>SLT accountable lead</w:t>
            </w:r>
          </w:p>
        </w:tc>
        <w:tc>
          <w:tcPr>
            <w:tcW w:w="3672" w:type="dxa"/>
            <w:tcMar>
              <w:top w:w="80" w:type="dxa"/>
              <w:left w:w="90" w:type="dxa"/>
              <w:bottom w:w="80" w:type="dxa"/>
              <w:right w:w="90" w:type="dxa"/>
            </w:tcMar>
            <w:vAlign w:val="center"/>
          </w:tcPr>
          <w:p w14:paraId="3A7A3FA6" w14:textId="77777777" w:rsidR="00823194" w:rsidRPr="00823194" w:rsidRDefault="009B6A53">
            <w:pPr>
              <w:rPr>
                <w:color w:val="000000" w:themeColor="text1"/>
              </w:rPr>
            </w:pPr>
            <w:r w:rsidRPr="00823194">
              <w:rPr>
                <w:color w:val="000000" w:themeColor="text1"/>
              </w:rPr>
              <w:t>Keri Myers</w:t>
            </w:r>
          </w:p>
          <w:p w14:paraId="092D1461" w14:textId="7A9ED5BA" w:rsidR="00154089" w:rsidRPr="00823194" w:rsidRDefault="009B6A53">
            <w:pPr>
              <w:rPr>
                <w:color w:val="000000" w:themeColor="text1"/>
              </w:rPr>
            </w:pPr>
            <w:r w:rsidRPr="00823194">
              <w:rPr>
                <w:color w:val="000000" w:themeColor="text1"/>
              </w:rPr>
              <w:t>School Business Manager</w:t>
            </w:r>
          </w:p>
        </w:tc>
      </w:tr>
      <w:tr w:rsidR="00154089" w:rsidRPr="00823194" w14:paraId="340D1997" w14:textId="77777777">
        <w:trPr>
          <w:jc w:val="center"/>
        </w:trPr>
        <w:tc>
          <w:tcPr>
            <w:tcW w:w="1800" w:type="dxa"/>
            <w:shd w:val="clear" w:color="auto" w:fill="D9E7F5"/>
            <w:tcMar>
              <w:top w:w="80" w:type="dxa"/>
              <w:left w:w="90" w:type="dxa"/>
              <w:bottom w:w="80" w:type="dxa"/>
              <w:right w:w="90" w:type="dxa"/>
            </w:tcMar>
            <w:vAlign w:val="center"/>
          </w:tcPr>
          <w:p w14:paraId="667705A7" w14:textId="77777777" w:rsidR="00154089" w:rsidRPr="00823194" w:rsidRDefault="009B6A53">
            <w:pPr>
              <w:rPr>
                <w:color w:val="000000" w:themeColor="text1"/>
              </w:rPr>
            </w:pPr>
            <w:r w:rsidRPr="00823194">
              <w:rPr>
                <w:b/>
                <w:color w:val="000000" w:themeColor="text1"/>
              </w:rPr>
              <w:t>SDP strand</w:t>
            </w:r>
          </w:p>
        </w:tc>
        <w:tc>
          <w:tcPr>
            <w:tcW w:w="3672" w:type="dxa"/>
            <w:tcMar>
              <w:top w:w="80" w:type="dxa"/>
              <w:left w:w="90" w:type="dxa"/>
              <w:bottom w:w="80" w:type="dxa"/>
              <w:right w:w="90" w:type="dxa"/>
            </w:tcMar>
            <w:vAlign w:val="center"/>
          </w:tcPr>
          <w:p w14:paraId="7F20B9E5" w14:textId="77777777" w:rsidR="00154089" w:rsidRPr="00823194" w:rsidRDefault="009B6A53">
            <w:pPr>
              <w:rPr>
                <w:color w:val="000000" w:themeColor="text1"/>
              </w:rPr>
            </w:pPr>
            <w:r w:rsidRPr="00823194">
              <w:rPr>
                <w:color w:val="000000" w:themeColor="text1"/>
              </w:rPr>
              <w:t>Our Team</w:t>
            </w:r>
          </w:p>
        </w:tc>
        <w:tc>
          <w:tcPr>
            <w:tcW w:w="1800" w:type="dxa"/>
            <w:shd w:val="clear" w:color="auto" w:fill="D9E7F5"/>
            <w:tcMar>
              <w:top w:w="80" w:type="dxa"/>
              <w:left w:w="90" w:type="dxa"/>
              <w:bottom w:w="80" w:type="dxa"/>
              <w:right w:w="90" w:type="dxa"/>
            </w:tcMar>
            <w:vAlign w:val="center"/>
          </w:tcPr>
          <w:p w14:paraId="25888B6A" w14:textId="77777777" w:rsidR="00154089" w:rsidRPr="00823194" w:rsidRDefault="009B6A53">
            <w:pPr>
              <w:rPr>
                <w:color w:val="000000" w:themeColor="text1"/>
              </w:rPr>
            </w:pPr>
            <w:r w:rsidRPr="00823194">
              <w:rPr>
                <w:b/>
                <w:color w:val="000000" w:themeColor="text1"/>
              </w:rPr>
              <w:t>GB committee</w:t>
            </w:r>
          </w:p>
        </w:tc>
        <w:tc>
          <w:tcPr>
            <w:tcW w:w="3672" w:type="dxa"/>
            <w:tcMar>
              <w:top w:w="80" w:type="dxa"/>
              <w:left w:w="90" w:type="dxa"/>
              <w:bottom w:w="80" w:type="dxa"/>
              <w:right w:w="90" w:type="dxa"/>
            </w:tcMar>
            <w:vAlign w:val="center"/>
          </w:tcPr>
          <w:p w14:paraId="025939DA" w14:textId="77777777" w:rsidR="00154089" w:rsidRPr="00823194" w:rsidRDefault="009B6A53">
            <w:pPr>
              <w:rPr>
                <w:color w:val="000000" w:themeColor="text1"/>
              </w:rPr>
            </w:pPr>
            <w:r w:rsidRPr="00823194">
              <w:rPr>
                <w:color w:val="000000" w:themeColor="text1"/>
              </w:rPr>
              <w:t>Our Team Committee</w:t>
            </w:r>
          </w:p>
        </w:tc>
      </w:tr>
      <w:tr w:rsidR="00154089" w:rsidRPr="00823194" w14:paraId="6D2D98DB" w14:textId="77777777">
        <w:trPr>
          <w:jc w:val="center"/>
        </w:trPr>
        <w:tc>
          <w:tcPr>
            <w:tcW w:w="1800" w:type="dxa"/>
            <w:shd w:val="clear" w:color="auto" w:fill="D9E7F5"/>
            <w:tcMar>
              <w:top w:w="80" w:type="dxa"/>
              <w:left w:w="90" w:type="dxa"/>
              <w:bottom w:w="80" w:type="dxa"/>
              <w:right w:w="90" w:type="dxa"/>
            </w:tcMar>
            <w:vAlign w:val="center"/>
          </w:tcPr>
          <w:p w14:paraId="759B94F0" w14:textId="77777777" w:rsidR="00154089" w:rsidRPr="00823194" w:rsidRDefault="009B6A53">
            <w:pPr>
              <w:rPr>
                <w:color w:val="000000" w:themeColor="text1"/>
              </w:rPr>
            </w:pPr>
            <w:r w:rsidRPr="00823194">
              <w:rPr>
                <w:b/>
                <w:color w:val="000000" w:themeColor="text1"/>
              </w:rPr>
              <w:t>SDP Year 1 priority</w:t>
            </w:r>
          </w:p>
        </w:tc>
        <w:tc>
          <w:tcPr>
            <w:tcW w:w="3672" w:type="dxa"/>
            <w:tcMar>
              <w:top w:w="80" w:type="dxa"/>
              <w:left w:w="90" w:type="dxa"/>
              <w:bottom w:w="80" w:type="dxa"/>
              <w:right w:w="90" w:type="dxa"/>
            </w:tcMar>
            <w:vAlign w:val="center"/>
          </w:tcPr>
          <w:p w14:paraId="6CADBF49" w14:textId="77777777" w:rsidR="00154089" w:rsidRPr="00823194" w:rsidRDefault="009B6A53">
            <w:pPr>
              <w:rPr>
                <w:color w:val="000000" w:themeColor="text1"/>
              </w:rPr>
            </w:pPr>
            <w:r w:rsidRPr="00823194">
              <w:rPr>
                <w:color w:val="000000" w:themeColor="text1"/>
              </w:rPr>
              <w:t>Use professional learning communities to make CPD relevant to SDP priorities and emerging learning needs.</w:t>
            </w:r>
          </w:p>
        </w:tc>
        <w:tc>
          <w:tcPr>
            <w:tcW w:w="1800" w:type="dxa"/>
            <w:shd w:val="clear" w:color="auto" w:fill="D9E7F5"/>
            <w:tcMar>
              <w:top w:w="80" w:type="dxa"/>
              <w:left w:w="90" w:type="dxa"/>
              <w:bottom w:w="80" w:type="dxa"/>
              <w:right w:w="90" w:type="dxa"/>
            </w:tcMar>
            <w:vAlign w:val="center"/>
          </w:tcPr>
          <w:p w14:paraId="60903659" w14:textId="77777777" w:rsidR="00154089" w:rsidRPr="00823194" w:rsidRDefault="009B6A53">
            <w:pPr>
              <w:rPr>
                <w:color w:val="000000" w:themeColor="text1"/>
              </w:rPr>
            </w:pPr>
            <w:r w:rsidRPr="00823194">
              <w:rPr>
                <w:b/>
                <w:color w:val="000000" w:themeColor="text1"/>
              </w:rPr>
              <w:t>SDP strategy</w:t>
            </w:r>
          </w:p>
        </w:tc>
        <w:tc>
          <w:tcPr>
            <w:tcW w:w="3672" w:type="dxa"/>
            <w:tcMar>
              <w:top w:w="80" w:type="dxa"/>
              <w:left w:w="90" w:type="dxa"/>
              <w:bottom w:w="80" w:type="dxa"/>
              <w:right w:w="90" w:type="dxa"/>
            </w:tcMar>
            <w:vAlign w:val="center"/>
          </w:tcPr>
          <w:p w14:paraId="1781E4A7" w14:textId="77777777" w:rsidR="00154089" w:rsidRPr="00823194" w:rsidRDefault="009B6A53">
            <w:pPr>
              <w:rPr>
                <w:color w:val="000000" w:themeColor="text1"/>
              </w:rPr>
            </w:pPr>
            <w:r w:rsidRPr="00823194">
              <w:rPr>
                <w:color w:val="000000" w:themeColor="text1"/>
              </w:rPr>
              <w:t>Review the impact of role-specific CPD and strengthen it to increase professional capacity.</w:t>
            </w:r>
          </w:p>
        </w:tc>
      </w:tr>
      <w:tr w:rsidR="00154089" w:rsidRPr="00823194" w14:paraId="5B7D6915" w14:textId="77777777">
        <w:trPr>
          <w:jc w:val="center"/>
        </w:trPr>
        <w:tc>
          <w:tcPr>
            <w:tcW w:w="1800" w:type="dxa"/>
            <w:shd w:val="clear" w:color="auto" w:fill="D9E7F5"/>
            <w:tcMar>
              <w:top w:w="80" w:type="dxa"/>
              <w:left w:w="90" w:type="dxa"/>
              <w:bottom w:w="80" w:type="dxa"/>
              <w:right w:w="90" w:type="dxa"/>
            </w:tcMar>
            <w:vAlign w:val="center"/>
          </w:tcPr>
          <w:p w14:paraId="094E00A0" w14:textId="77777777" w:rsidR="00154089" w:rsidRPr="00823194" w:rsidRDefault="009B6A53">
            <w:pPr>
              <w:rPr>
                <w:color w:val="000000" w:themeColor="text1"/>
              </w:rPr>
            </w:pPr>
            <w:r w:rsidRPr="00823194">
              <w:rPr>
                <w:b/>
                <w:color w:val="000000" w:themeColor="text1"/>
              </w:rPr>
              <w:t>Governance purpose</w:t>
            </w:r>
          </w:p>
        </w:tc>
        <w:tc>
          <w:tcPr>
            <w:tcW w:w="3672" w:type="dxa"/>
            <w:tcMar>
              <w:top w:w="80" w:type="dxa"/>
              <w:left w:w="90" w:type="dxa"/>
              <w:bottom w:w="80" w:type="dxa"/>
              <w:right w:w="90" w:type="dxa"/>
            </w:tcMar>
            <w:vAlign w:val="center"/>
          </w:tcPr>
          <w:p w14:paraId="107A9F5E" w14:textId="77777777" w:rsidR="00154089" w:rsidRPr="00823194" w:rsidRDefault="009B6A53">
            <w:pPr>
              <w:rPr>
                <w:color w:val="000000" w:themeColor="text1"/>
              </w:rPr>
            </w:pPr>
            <w:r w:rsidRPr="00823194">
              <w:rPr>
                <w:color w:val="000000" w:themeColor="text1"/>
              </w:rPr>
              <w:t>Deliver the Year 1 milestones below and evidence impact, not activity alone.</w:t>
            </w:r>
          </w:p>
        </w:tc>
        <w:tc>
          <w:tcPr>
            <w:tcW w:w="1800" w:type="dxa"/>
            <w:shd w:val="clear" w:color="auto" w:fill="D9E7F5"/>
            <w:tcMar>
              <w:top w:w="80" w:type="dxa"/>
              <w:left w:w="90" w:type="dxa"/>
              <w:bottom w:w="80" w:type="dxa"/>
              <w:right w:w="90" w:type="dxa"/>
            </w:tcMar>
            <w:vAlign w:val="center"/>
          </w:tcPr>
          <w:p w14:paraId="4B409730" w14:textId="77777777" w:rsidR="00154089" w:rsidRPr="00823194" w:rsidRDefault="009B6A53">
            <w:pPr>
              <w:rPr>
                <w:color w:val="000000" w:themeColor="text1"/>
              </w:rPr>
            </w:pPr>
            <w:r w:rsidRPr="00823194">
              <w:rPr>
                <w:b/>
                <w:color w:val="000000" w:themeColor="text1"/>
              </w:rPr>
              <w:t>Reporting</w:t>
            </w:r>
          </w:p>
        </w:tc>
        <w:tc>
          <w:tcPr>
            <w:tcW w:w="3672" w:type="dxa"/>
            <w:tcMar>
              <w:top w:w="80" w:type="dxa"/>
              <w:left w:w="90" w:type="dxa"/>
              <w:bottom w:w="80" w:type="dxa"/>
              <w:right w:w="90" w:type="dxa"/>
            </w:tcMar>
            <w:vAlign w:val="center"/>
          </w:tcPr>
          <w:p w14:paraId="07F4F591" w14:textId="77777777" w:rsidR="00154089" w:rsidRPr="00823194" w:rsidRDefault="009B6A53">
            <w:pPr>
              <w:rPr>
                <w:color w:val="000000" w:themeColor="text1"/>
              </w:rPr>
            </w:pPr>
            <w:r w:rsidRPr="00823194">
              <w:rPr>
                <w:color w:val="000000" w:themeColor="text1"/>
              </w:rPr>
              <w:t>Termly SLT/committee scrutiny; FGB RAG three times yearly.</w:t>
            </w:r>
          </w:p>
        </w:tc>
      </w:tr>
    </w:tbl>
    <w:p w14:paraId="13321C5B" w14:textId="77777777" w:rsidR="00154089" w:rsidRPr="00823194" w:rsidRDefault="009B6A53">
      <w:pPr>
        <w:rPr>
          <w:color w:val="000000" w:themeColor="text1"/>
        </w:rPr>
      </w:pPr>
      <w:r w:rsidRPr="00823194">
        <w:rPr>
          <w:b/>
          <w:color w:val="000000" w:themeColor="text1"/>
        </w:rPr>
        <w:t>Year 1 intended impact and success measures</w:t>
      </w:r>
    </w:p>
    <w:tbl>
      <w:tblPr>
        <w:tblStyle w:val="TableGrid"/>
        <w:tblW w:w="0" w:type="auto"/>
        <w:jc w:val="center"/>
        <w:tblLook w:val="04A0" w:firstRow="1" w:lastRow="0" w:firstColumn="1" w:lastColumn="0" w:noHBand="0" w:noVBand="1"/>
      </w:tblPr>
      <w:tblGrid>
        <w:gridCol w:w="5472"/>
        <w:gridCol w:w="5472"/>
      </w:tblGrid>
      <w:tr w:rsidR="00154089" w:rsidRPr="00823194" w14:paraId="21EF3E29" w14:textId="77777777">
        <w:trPr>
          <w:jc w:val="center"/>
        </w:trPr>
        <w:tc>
          <w:tcPr>
            <w:tcW w:w="5472" w:type="dxa"/>
            <w:tcMar>
              <w:top w:w="80" w:type="dxa"/>
              <w:left w:w="90" w:type="dxa"/>
              <w:bottom w:w="80" w:type="dxa"/>
              <w:right w:w="90" w:type="dxa"/>
            </w:tcMar>
          </w:tcPr>
          <w:p w14:paraId="04767EF1" w14:textId="77777777" w:rsidR="00154089" w:rsidRPr="00823194" w:rsidRDefault="009B6A53">
            <w:pPr>
              <w:rPr>
                <w:color w:val="000000" w:themeColor="text1"/>
              </w:rPr>
            </w:pPr>
            <w:r w:rsidRPr="00823194">
              <w:rPr>
                <w:b/>
                <w:color w:val="000000" w:themeColor="text1"/>
              </w:rPr>
              <w:t>Intended impact</w:t>
            </w:r>
          </w:p>
          <w:p w14:paraId="50F099A6" w14:textId="77777777" w:rsidR="00154089" w:rsidRPr="00823194" w:rsidRDefault="009B6A53">
            <w:pPr>
              <w:spacing w:after="20"/>
              <w:ind w:left="140" w:hanging="100"/>
              <w:rPr>
                <w:color w:val="000000" w:themeColor="text1"/>
              </w:rPr>
            </w:pPr>
            <w:r w:rsidRPr="00823194">
              <w:rPr>
                <w:color w:val="000000" w:themeColor="text1"/>
              </w:rPr>
              <w:t>• All staff will have accessed the CPD relevant to their role across the year, and there will be evidence through staff voice, via staff surveys and performance management meetings that will include a focus on CPD within the performance management conversation</w:t>
            </w:r>
          </w:p>
          <w:p w14:paraId="394354B0" w14:textId="77777777" w:rsidR="00154089" w:rsidRPr="00823194" w:rsidRDefault="009B6A53">
            <w:pPr>
              <w:spacing w:after="20"/>
              <w:ind w:left="140" w:hanging="100"/>
              <w:rPr>
                <w:color w:val="000000" w:themeColor="text1"/>
              </w:rPr>
            </w:pPr>
            <w:r w:rsidRPr="00823194">
              <w:rPr>
                <w:color w:val="000000" w:themeColor="text1"/>
              </w:rPr>
              <w:t>• This will provide us with information about how the CPD plan has strengthened and enhanced staff practice and confidence.</w:t>
            </w:r>
          </w:p>
        </w:tc>
        <w:tc>
          <w:tcPr>
            <w:tcW w:w="5472" w:type="dxa"/>
            <w:tcMar>
              <w:top w:w="80" w:type="dxa"/>
              <w:left w:w="90" w:type="dxa"/>
              <w:bottom w:w="80" w:type="dxa"/>
              <w:right w:w="90" w:type="dxa"/>
            </w:tcMar>
          </w:tcPr>
          <w:p w14:paraId="6714C68B" w14:textId="77777777" w:rsidR="00154089" w:rsidRPr="00823194" w:rsidRDefault="009B6A53">
            <w:pPr>
              <w:rPr>
                <w:color w:val="000000" w:themeColor="text1"/>
              </w:rPr>
            </w:pPr>
            <w:r w:rsidRPr="00823194">
              <w:rPr>
                <w:b/>
                <w:color w:val="000000" w:themeColor="text1"/>
              </w:rPr>
              <w:t>Key success measures</w:t>
            </w:r>
          </w:p>
          <w:p w14:paraId="23119DD6" w14:textId="77777777" w:rsidR="00154089" w:rsidRPr="00823194" w:rsidRDefault="009B6A53">
            <w:pPr>
              <w:spacing w:after="20"/>
              <w:ind w:left="140" w:hanging="100"/>
              <w:rPr>
                <w:color w:val="000000" w:themeColor="text1"/>
              </w:rPr>
            </w:pPr>
            <w:r w:rsidRPr="00823194">
              <w:rPr>
                <w:color w:val="000000" w:themeColor="text1"/>
              </w:rPr>
              <w:t>• 1) Evidence that CPD learning has taken place and is being applied in practice, there will be a focus on CPD during performance management conversations</w:t>
            </w:r>
          </w:p>
          <w:p w14:paraId="75E0DE53" w14:textId="77777777" w:rsidR="00154089" w:rsidRPr="00823194" w:rsidRDefault="009B6A53">
            <w:pPr>
              <w:spacing w:after="20"/>
              <w:ind w:left="140" w:hanging="100"/>
              <w:rPr>
                <w:color w:val="000000" w:themeColor="text1"/>
              </w:rPr>
            </w:pPr>
            <w:r w:rsidRPr="00823194">
              <w:rPr>
                <w:color w:val="000000" w:themeColor="text1"/>
              </w:rPr>
              <w:t>• 2) Staff feedback via staff surveys will show that CPD offered was relevant to role and increased staff confidence and skill in meeting students' needs.</w:t>
            </w:r>
          </w:p>
          <w:p w14:paraId="4EBE1036" w14:textId="77777777" w:rsidR="00154089" w:rsidRPr="00823194" w:rsidRDefault="009B6A53">
            <w:pPr>
              <w:spacing w:after="20"/>
              <w:ind w:left="140" w:hanging="100"/>
              <w:rPr>
                <w:color w:val="000000" w:themeColor="text1"/>
              </w:rPr>
            </w:pPr>
            <w:r w:rsidRPr="00823194">
              <w:rPr>
                <w:color w:val="000000" w:themeColor="text1"/>
              </w:rPr>
              <w:t>• 3) 100% completion of mandatory training modules per staff group by the relevant term deadline, including LSAs' 12.86-hour pro-rata allowance.</w:t>
            </w:r>
          </w:p>
          <w:p w14:paraId="6C80BD68" w14:textId="77777777" w:rsidR="00154089" w:rsidRPr="00823194" w:rsidRDefault="009B6A53">
            <w:pPr>
              <w:spacing w:after="20"/>
              <w:ind w:left="140" w:hanging="100"/>
              <w:rPr>
                <w:color w:val="000000" w:themeColor="text1"/>
              </w:rPr>
            </w:pPr>
            <w:r w:rsidRPr="00823194">
              <w:rPr>
                <w:color w:val="000000" w:themeColor="text1"/>
              </w:rPr>
              <w:t>• 4) Evidence of improved outcomes for students in the areas targeted by CPD (e.g. progress data, EHCP outcome achievement, behaviour/wellbeing data).</w:t>
            </w:r>
          </w:p>
        </w:tc>
      </w:tr>
    </w:tbl>
    <w:p w14:paraId="72307CA3" w14:textId="77777777" w:rsidR="00154089" w:rsidRPr="00823194" w:rsidRDefault="009B6A53">
      <w:pPr>
        <w:rPr>
          <w:color w:val="000000" w:themeColor="text1"/>
        </w:rPr>
      </w:pPr>
      <w:r w:rsidRPr="00823194">
        <w:rPr>
          <w:b/>
          <w:color w:val="000000" w:themeColor="text1"/>
        </w:rPr>
        <w:t>Year 1 termly delivery and RAG scrutiny</w:t>
      </w:r>
    </w:p>
    <w:tbl>
      <w:tblPr>
        <w:tblStyle w:val="TableGrid"/>
        <w:tblW w:w="0" w:type="auto"/>
        <w:jc w:val="center"/>
        <w:tblLook w:val="04A0" w:firstRow="1" w:lastRow="0" w:firstColumn="1" w:lastColumn="0" w:noHBand="0" w:noVBand="1"/>
      </w:tblPr>
      <w:tblGrid>
        <w:gridCol w:w="1397"/>
        <w:gridCol w:w="3340"/>
        <w:gridCol w:w="3247"/>
        <w:gridCol w:w="1373"/>
        <w:gridCol w:w="1623"/>
      </w:tblGrid>
      <w:tr w:rsidR="00154089" w:rsidRPr="00823194" w14:paraId="01223072" w14:textId="77777777">
        <w:trPr>
          <w:tblHeader/>
          <w:jc w:val="center"/>
        </w:trPr>
        <w:tc>
          <w:tcPr>
            <w:tcW w:w="792" w:type="dxa"/>
            <w:shd w:val="clear" w:color="auto" w:fill="17365D"/>
            <w:tcMar>
              <w:top w:w="80" w:type="dxa"/>
              <w:left w:w="90" w:type="dxa"/>
              <w:bottom w:w="80" w:type="dxa"/>
              <w:right w:w="90" w:type="dxa"/>
            </w:tcMar>
          </w:tcPr>
          <w:p w14:paraId="492A7FF0" w14:textId="77777777" w:rsidR="00154089" w:rsidRPr="00D26B25" w:rsidRDefault="009B6A53">
            <w:pPr>
              <w:rPr>
                <w:color w:val="FFFFFF" w:themeColor="background1"/>
              </w:rPr>
            </w:pPr>
            <w:r w:rsidRPr="00D26B25">
              <w:rPr>
                <w:b/>
                <w:color w:val="FFFFFF" w:themeColor="background1"/>
              </w:rPr>
              <w:t>Term</w:t>
            </w:r>
          </w:p>
        </w:tc>
        <w:tc>
          <w:tcPr>
            <w:tcW w:w="4536" w:type="dxa"/>
            <w:shd w:val="clear" w:color="auto" w:fill="17365D"/>
            <w:tcMar>
              <w:top w:w="80" w:type="dxa"/>
              <w:left w:w="90" w:type="dxa"/>
              <w:bottom w:w="80" w:type="dxa"/>
              <w:right w:w="90" w:type="dxa"/>
            </w:tcMar>
          </w:tcPr>
          <w:p w14:paraId="7E7AE470" w14:textId="77777777" w:rsidR="00154089" w:rsidRPr="00D26B25" w:rsidRDefault="009B6A53">
            <w:pPr>
              <w:rPr>
                <w:color w:val="FFFFFF" w:themeColor="background1"/>
              </w:rPr>
            </w:pPr>
            <w:r w:rsidRPr="00D26B25">
              <w:rPr>
                <w:b/>
                <w:color w:val="FFFFFF" w:themeColor="background1"/>
              </w:rPr>
              <w:t>Priority deliverables</w:t>
            </w:r>
          </w:p>
        </w:tc>
        <w:tc>
          <w:tcPr>
            <w:tcW w:w="3312" w:type="dxa"/>
            <w:shd w:val="clear" w:color="auto" w:fill="17365D"/>
            <w:tcMar>
              <w:top w:w="80" w:type="dxa"/>
              <w:left w:w="90" w:type="dxa"/>
              <w:bottom w:w="80" w:type="dxa"/>
              <w:right w:w="90" w:type="dxa"/>
            </w:tcMar>
          </w:tcPr>
          <w:p w14:paraId="4B9A9D1D" w14:textId="77777777" w:rsidR="00154089" w:rsidRPr="00D26B25" w:rsidRDefault="009B6A53">
            <w:pPr>
              <w:rPr>
                <w:color w:val="FFFFFF" w:themeColor="background1"/>
              </w:rPr>
            </w:pPr>
            <w:r w:rsidRPr="00D26B25">
              <w:rPr>
                <w:b/>
                <w:color w:val="FFFFFF" w:themeColor="background1"/>
              </w:rPr>
              <w:t>Evidence / success test</w:t>
            </w:r>
          </w:p>
        </w:tc>
        <w:tc>
          <w:tcPr>
            <w:tcW w:w="936" w:type="dxa"/>
            <w:shd w:val="clear" w:color="auto" w:fill="17365D"/>
            <w:tcMar>
              <w:top w:w="80" w:type="dxa"/>
              <w:left w:w="90" w:type="dxa"/>
              <w:bottom w:w="80" w:type="dxa"/>
              <w:right w:w="90" w:type="dxa"/>
            </w:tcMar>
          </w:tcPr>
          <w:p w14:paraId="058A4844" w14:textId="77777777" w:rsidR="00154089" w:rsidRPr="00D26B25" w:rsidRDefault="009B6A53">
            <w:pPr>
              <w:rPr>
                <w:color w:val="FFFFFF" w:themeColor="background1"/>
              </w:rPr>
            </w:pPr>
            <w:r w:rsidRPr="00D26B25">
              <w:rPr>
                <w:b/>
                <w:color w:val="FFFFFF" w:themeColor="background1"/>
              </w:rPr>
              <w:t>RAG</w:t>
            </w:r>
          </w:p>
        </w:tc>
        <w:tc>
          <w:tcPr>
            <w:tcW w:w="1440" w:type="dxa"/>
            <w:shd w:val="clear" w:color="auto" w:fill="17365D"/>
            <w:tcMar>
              <w:top w:w="80" w:type="dxa"/>
              <w:left w:w="90" w:type="dxa"/>
              <w:bottom w:w="80" w:type="dxa"/>
              <w:right w:w="90" w:type="dxa"/>
            </w:tcMar>
          </w:tcPr>
          <w:p w14:paraId="25030D4E" w14:textId="77777777" w:rsidR="00154089" w:rsidRPr="00D26B25" w:rsidRDefault="009B6A53">
            <w:pPr>
              <w:rPr>
                <w:color w:val="FFFFFF" w:themeColor="background1"/>
              </w:rPr>
            </w:pPr>
            <w:r w:rsidRPr="00D26B25">
              <w:rPr>
                <w:b/>
                <w:color w:val="FFFFFF" w:themeColor="background1"/>
              </w:rPr>
              <w:t>SLT / GB action</w:t>
            </w:r>
          </w:p>
        </w:tc>
      </w:tr>
      <w:tr w:rsidR="00154089" w:rsidRPr="00823194" w14:paraId="3950F9EA" w14:textId="77777777">
        <w:trPr>
          <w:jc w:val="center"/>
        </w:trPr>
        <w:tc>
          <w:tcPr>
            <w:tcW w:w="2160" w:type="dxa"/>
            <w:shd w:val="clear" w:color="auto" w:fill="D9E7F5"/>
            <w:tcMar>
              <w:top w:w="60" w:type="dxa"/>
              <w:left w:w="70" w:type="dxa"/>
              <w:bottom w:w="60" w:type="dxa"/>
              <w:right w:w="70" w:type="dxa"/>
            </w:tcMar>
          </w:tcPr>
          <w:p w14:paraId="17A9475B" w14:textId="77777777" w:rsidR="00154089" w:rsidRPr="00823194" w:rsidRDefault="009B6A53">
            <w:pPr>
              <w:rPr>
                <w:color w:val="000000" w:themeColor="text1"/>
              </w:rPr>
            </w:pPr>
            <w:r w:rsidRPr="00823194">
              <w:rPr>
                <w:b/>
                <w:color w:val="000000" w:themeColor="text1"/>
              </w:rPr>
              <w:t>1</w:t>
            </w:r>
          </w:p>
        </w:tc>
        <w:tc>
          <w:tcPr>
            <w:tcW w:w="2160" w:type="dxa"/>
            <w:tcMar>
              <w:top w:w="60" w:type="dxa"/>
              <w:left w:w="70" w:type="dxa"/>
              <w:bottom w:w="60" w:type="dxa"/>
              <w:right w:w="70" w:type="dxa"/>
            </w:tcMar>
          </w:tcPr>
          <w:p w14:paraId="54231B8A" w14:textId="77777777" w:rsidR="00154089" w:rsidRPr="00823194" w:rsidRDefault="009B6A53">
            <w:pPr>
              <w:spacing w:after="20"/>
              <w:ind w:left="140" w:hanging="100"/>
              <w:rPr>
                <w:color w:val="000000" w:themeColor="text1"/>
              </w:rPr>
            </w:pPr>
            <w:r w:rsidRPr="00823194">
              <w:rPr>
                <w:color w:val="000000" w:themeColor="text1"/>
              </w:rPr>
              <w:t>• Delivery on the Autumn INSET Day (Tue 1 Sep) covering safeguarding, medical needs, allergies and IRAs, plus Cohort 1 HCEST / Cohort 2 National College sessions</w:t>
            </w:r>
          </w:p>
          <w:p w14:paraId="61E46C4A" w14:textId="77777777" w:rsidR="00154089" w:rsidRPr="00823194" w:rsidRDefault="009B6A53">
            <w:pPr>
              <w:spacing w:after="20"/>
              <w:ind w:left="140" w:hanging="100"/>
              <w:rPr>
                <w:color w:val="000000" w:themeColor="text1"/>
              </w:rPr>
            </w:pPr>
            <w:r w:rsidRPr="00823194">
              <w:rPr>
                <w:color w:val="000000" w:themeColor="text1"/>
              </w:rPr>
              <w:t>• Teachers, Class-based Support Staff and MDT complete mandatory Prevent (1hr 13m) and Allergies (41m) training; LSAs complete 1.15hrs</w:t>
            </w:r>
          </w:p>
          <w:p w14:paraId="131B2B4D" w14:textId="77777777" w:rsidR="00154089" w:rsidRPr="00823194" w:rsidRDefault="009B6A53">
            <w:pPr>
              <w:spacing w:after="20"/>
              <w:ind w:left="140" w:hanging="100"/>
              <w:rPr>
                <w:color w:val="000000" w:themeColor="text1"/>
              </w:rPr>
            </w:pPr>
            <w:r w:rsidRPr="00823194">
              <w:rPr>
                <w:color w:val="000000" w:themeColor="text1"/>
              </w:rPr>
              <w:t xml:space="preserve">• SBS complete to Certificate in </w:t>
            </w:r>
            <w:r w:rsidRPr="00823194">
              <w:rPr>
                <w:color w:val="000000" w:themeColor="text1"/>
              </w:rPr>
              <w:lastRenderedPageBreak/>
              <w:t>Managing Difficult Conversations for Front Line Staff (2hr 15m)</w:t>
            </w:r>
          </w:p>
          <w:p w14:paraId="1458E957" w14:textId="77777777" w:rsidR="00154089" w:rsidRPr="00823194" w:rsidRDefault="009B6A53">
            <w:pPr>
              <w:spacing w:after="20"/>
              <w:ind w:left="140" w:hanging="100"/>
              <w:rPr>
                <w:color w:val="000000" w:themeColor="text1"/>
              </w:rPr>
            </w:pPr>
            <w:r w:rsidRPr="00823194">
              <w:rPr>
                <w:color w:val="000000" w:themeColor="text1"/>
              </w:rPr>
              <w:t>• Delivery of Weeks 2-8 weekly staff CPD/twilight programme (National College expectations, BESST/MDT working, EHCP provision documentation, Behaviour policy, SALT/OT/PBS bespoke and ANC sessions, Phonics training, Fire Marshalling)</w:t>
            </w:r>
          </w:p>
        </w:tc>
        <w:tc>
          <w:tcPr>
            <w:tcW w:w="2160" w:type="dxa"/>
            <w:tcMar>
              <w:top w:w="60" w:type="dxa"/>
              <w:left w:w="70" w:type="dxa"/>
              <w:bottom w:w="60" w:type="dxa"/>
              <w:right w:w="70" w:type="dxa"/>
            </w:tcMar>
          </w:tcPr>
          <w:p w14:paraId="31FC6335" w14:textId="77777777" w:rsidR="00154089" w:rsidRPr="00823194" w:rsidRDefault="009B6A53">
            <w:pPr>
              <w:spacing w:after="20"/>
              <w:ind w:left="140" w:hanging="100"/>
              <w:rPr>
                <w:color w:val="000000" w:themeColor="text1"/>
              </w:rPr>
            </w:pPr>
            <w:r w:rsidRPr="00823194">
              <w:rPr>
                <w:color w:val="000000" w:themeColor="text1"/>
              </w:rPr>
              <w:lastRenderedPageBreak/>
              <w:t>• INSET day agenda and register;</w:t>
            </w:r>
          </w:p>
          <w:p w14:paraId="3A76AF5D" w14:textId="77777777" w:rsidR="00154089" w:rsidRPr="00823194" w:rsidRDefault="009B6A53">
            <w:pPr>
              <w:spacing w:after="20"/>
              <w:ind w:left="140" w:hanging="100"/>
              <w:rPr>
                <w:color w:val="000000" w:themeColor="text1"/>
              </w:rPr>
            </w:pPr>
            <w:r w:rsidRPr="00823194">
              <w:rPr>
                <w:color w:val="000000" w:themeColor="text1"/>
              </w:rPr>
              <w:t>• Prevent/Allergies/Managing Difficult Conversations completion certificates (target 100% by staff group);</w:t>
            </w:r>
          </w:p>
          <w:p w14:paraId="763244B8" w14:textId="77777777" w:rsidR="00154089" w:rsidRPr="00823194" w:rsidRDefault="009B6A53">
            <w:pPr>
              <w:spacing w:after="20"/>
              <w:ind w:left="140" w:hanging="100"/>
              <w:rPr>
                <w:color w:val="000000" w:themeColor="text1"/>
              </w:rPr>
            </w:pPr>
            <w:r w:rsidRPr="00823194">
              <w:rPr>
                <w:color w:val="000000" w:themeColor="text1"/>
              </w:rPr>
              <w:t>• weekly CPD attendance registers and session outlines</w:t>
            </w:r>
          </w:p>
        </w:tc>
        <w:tc>
          <w:tcPr>
            <w:tcW w:w="2160" w:type="dxa"/>
            <w:tcMar>
              <w:top w:w="60" w:type="dxa"/>
              <w:left w:w="70" w:type="dxa"/>
              <w:bottom w:w="60" w:type="dxa"/>
              <w:right w:w="70" w:type="dxa"/>
            </w:tcMar>
          </w:tcPr>
          <w:p w14:paraId="0183410E" w14:textId="77777777" w:rsidR="00154089" w:rsidRPr="00823194" w:rsidRDefault="009B6A53">
            <w:pPr>
              <w:rPr>
                <w:color w:val="000000" w:themeColor="text1"/>
              </w:rPr>
            </w:pPr>
            <w:r w:rsidRPr="00823194">
              <w:rPr>
                <w:color w:val="000000" w:themeColor="text1"/>
              </w:rPr>
              <w:t>☐</w:t>
            </w:r>
            <w:r w:rsidRPr="00823194">
              <w:rPr>
                <w:color w:val="000000" w:themeColor="text1"/>
              </w:rPr>
              <w:t xml:space="preserve"> R</w:t>
            </w:r>
            <w:r w:rsidRPr="00823194">
              <w:rPr>
                <w:color w:val="000000" w:themeColor="text1"/>
              </w:rPr>
              <w:br/>
              <w:t>☐ A</w:t>
            </w:r>
            <w:r w:rsidRPr="00823194">
              <w:rPr>
                <w:color w:val="000000" w:themeColor="text1"/>
              </w:rPr>
              <w:br/>
              <w:t>☐ G</w:t>
            </w:r>
          </w:p>
        </w:tc>
        <w:tc>
          <w:tcPr>
            <w:tcW w:w="2160" w:type="dxa"/>
            <w:tcMar>
              <w:top w:w="60" w:type="dxa"/>
              <w:left w:w="70" w:type="dxa"/>
              <w:bottom w:w="60" w:type="dxa"/>
              <w:right w:w="70" w:type="dxa"/>
            </w:tcMar>
          </w:tcPr>
          <w:p w14:paraId="23637374" w14:textId="77777777" w:rsidR="00154089" w:rsidRPr="00823194" w:rsidRDefault="009B6A53">
            <w:pPr>
              <w:rPr>
                <w:color w:val="000000" w:themeColor="text1"/>
              </w:rPr>
            </w:pPr>
            <w:r w:rsidRPr="00823194">
              <w:rPr>
                <w:color w:val="000000" w:themeColor="text1"/>
              </w:rPr>
              <w:t>Progress / barrier:</w:t>
            </w:r>
            <w:r w:rsidRPr="00823194">
              <w:rPr>
                <w:color w:val="000000" w:themeColor="text1"/>
              </w:rPr>
              <w:br/>
            </w:r>
            <w:r w:rsidRPr="00823194">
              <w:rPr>
                <w:color w:val="000000" w:themeColor="text1"/>
              </w:rPr>
              <w:br/>
              <w:t>Corrective action / decision:</w:t>
            </w:r>
            <w:r w:rsidRPr="00823194">
              <w:rPr>
                <w:color w:val="000000" w:themeColor="text1"/>
              </w:rPr>
              <w:br/>
            </w:r>
          </w:p>
        </w:tc>
      </w:tr>
      <w:tr w:rsidR="00154089" w:rsidRPr="00823194" w14:paraId="12D2CC24" w14:textId="77777777">
        <w:trPr>
          <w:jc w:val="center"/>
        </w:trPr>
        <w:tc>
          <w:tcPr>
            <w:tcW w:w="2160" w:type="dxa"/>
            <w:shd w:val="clear" w:color="auto" w:fill="D9E7F5"/>
            <w:tcMar>
              <w:top w:w="60" w:type="dxa"/>
              <w:left w:w="70" w:type="dxa"/>
              <w:bottom w:w="60" w:type="dxa"/>
              <w:right w:w="70" w:type="dxa"/>
            </w:tcMar>
          </w:tcPr>
          <w:p w14:paraId="72906401" w14:textId="77777777" w:rsidR="00154089" w:rsidRPr="00823194" w:rsidRDefault="009B6A53">
            <w:pPr>
              <w:rPr>
                <w:color w:val="000000" w:themeColor="text1"/>
              </w:rPr>
            </w:pPr>
            <w:r w:rsidRPr="00823194">
              <w:rPr>
                <w:b/>
                <w:color w:val="000000" w:themeColor="text1"/>
              </w:rPr>
              <w:t>2</w:t>
            </w:r>
          </w:p>
        </w:tc>
        <w:tc>
          <w:tcPr>
            <w:tcW w:w="2160" w:type="dxa"/>
            <w:tcMar>
              <w:top w:w="60" w:type="dxa"/>
              <w:left w:w="70" w:type="dxa"/>
              <w:bottom w:w="60" w:type="dxa"/>
              <w:right w:w="70" w:type="dxa"/>
            </w:tcMar>
          </w:tcPr>
          <w:p w14:paraId="2859625E" w14:textId="77777777" w:rsidR="00154089" w:rsidRPr="00823194" w:rsidRDefault="009B6A53">
            <w:pPr>
              <w:spacing w:after="20"/>
              <w:ind w:left="140" w:hanging="100"/>
              <w:rPr>
                <w:color w:val="000000" w:themeColor="text1"/>
              </w:rPr>
            </w:pPr>
            <w:r w:rsidRPr="00823194">
              <w:rPr>
                <w:color w:val="000000" w:themeColor="text1"/>
              </w:rPr>
              <w:t>• Class-based Support Staff, MDT and SBS complete Asthma (19m), Epilepsy (8m, unless completed last year) and Diabetes (18m) awareness training and Certificate in Fire Safety (44m); MDT and SBS also complete Concussion training (21m)</w:t>
            </w:r>
          </w:p>
          <w:p w14:paraId="081F6820" w14:textId="77777777" w:rsidR="00154089" w:rsidRPr="00823194" w:rsidRDefault="009B6A53">
            <w:pPr>
              <w:spacing w:after="20"/>
              <w:ind w:left="140" w:hanging="100"/>
              <w:rPr>
                <w:color w:val="000000" w:themeColor="text1"/>
              </w:rPr>
            </w:pPr>
            <w:r w:rsidRPr="00823194">
              <w:rPr>
                <w:color w:val="000000" w:themeColor="text1"/>
              </w:rPr>
              <w:t>• LSAs complete their 3-hour National College online module set (Allergies, Administering Medication, Asthma, Epilepsy, Diabetes, Health and Safety) flexibly across Terms 1-2</w:t>
            </w:r>
          </w:p>
          <w:p w14:paraId="37EA3B0A" w14:textId="77777777" w:rsidR="00154089" w:rsidRPr="00823194" w:rsidRDefault="009B6A53">
            <w:pPr>
              <w:spacing w:after="20"/>
              <w:ind w:left="140" w:hanging="100"/>
              <w:rPr>
                <w:color w:val="000000" w:themeColor="text1"/>
              </w:rPr>
            </w:pPr>
            <w:r w:rsidRPr="00823194">
              <w:rPr>
                <w:color w:val="000000" w:themeColor="text1"/>
              </w:rPr>
              <w:t>• Deliver the Weeks 9-15 weekly staff CPD/twilight programme (bespoke/ANC SALT/OT/PBS sessions, Pupil premium strategy, SDP day, staff/family/student voice feedback, SBS 'Understanding SBS roles' twilight)</w:t>
            </w:r>
          </w:p>
        </w:tc>
        <w:tc>
          <w:tcPr>
            <w:tcW w:w="2160" w:type="dxa"/>
            <w:tcMar>
              <w:top w:w="60" w:type="dxa"/>
              <w:left w:w="70" w:type="dxa"/>
              <w:bottom w:w="60" w:type="dxa"/>
              <w:right w:w="70" w:type="dxa"/>
            </w:tcMar>
          </w:tcPr>
          <w:p w14:paraId="2FE7B6F1" w14:textId="77777777" w:rsidR="00154089" w:rsidRPr="00823194" w:rsidRDefault="009B6A53">
            <w:pPr>
              <w:spacing w:after="20"/>
              <w:ind w:left="140" w:hanging="100"/>
              <w:rPr>
                <w:color w:val="000000" w:themeColor="text1"/>
              </w:rPr>
            </w:pPr>
            <w:r w:rsidRPr="00823194">
              <w:rPr>
                <w:color w:val="000000" w:themeColor="text1"/>
              </w:rPr>
              <w:t>• Asthma/Epilepsy/Diabetes/Fire Safety/Concussion completion certificates; LSA National College online module completion log.</w:t>
            </w:r>
          </w:p>
          <w:p w14:paraId="6761F9E4" w14:textId="77777777" w:rsidR="00154089" w:rsidRPr="00823194" w:rsidRDefault="009B6A53">
            <w:pPr>
              <w:spacing w:after="20"/>
              <w:ind w:left="140" w:hanging="100"/>
              <w:rPr>
                <w:color w:val="000000" w:themeColor="text1"/>
              </w:rPr>
            </w:pPr>
            <w:r w:rsidRPr="00823194">
              <w:rPr>
                <w:color w:val="000000" w:themeColor="text1"/>
              </w:rPr>
              <w:t>• weekly CPD attendance registers and twilight sign-in sheets</w:t>
            </w:r>
          </w:p>
        </w:tc>
        <w:tc>
          <w:tcPr>
            <w:tcW w:w="2160" w:type="dxa"/>
            <w:tcMar>
              <w:top w:w="60" w:type="dxa"/>
              <w:left w:w="70" w:type="dxa"/>
              <w:bottom w:w="60" w:type="dxa"/>
              <w:right w:w="70" w:type="dxa"/>
            </w:tcMar>
          </w:tcPr>
          <w:p w14:paraId="34BC7E77" w14:textId="77777777" w:rsidR="00154089" w:rsidRPr="00823194" w:rsidRDefault="009B6A53">
            <w:pPr>
              <w:rPr>
                <w:color w:val="000000" w:themeColor="text1"/>
              </w:rPr>
            </w:pPr>
            <w:r w:rsidRPr="00823194">
              <w:rPr>
                <w:color w:val="000000" w:themeColor="text1"/>
              </w:rPr>
              <w:t>☐</w:t>
            </w:r>
            <w:r w:rsidRPr="00823194">
              <w:rPr>
                <w:color w:val="000000" w:themeColor="text1"/>
              </w:rPr>
              <w:t xml:space="preserve"> R</w:t>
            </w:r>
            <w:r w:rsidRPr="00823194">
              <w:rPr>
                <w:color w:val="000000" w:themeColor="text1"/>
              </w:rPr>
              <w:br/>
              <w:t>☐ A</w:t>
            </w:r>
            <w:r w:rsidRPr="00823194">
              <w:rPr>
                <w:color w:val="000000" w:themeColor="text1"/>
              </w:rPr>
              <w:br/>
              <w:t>☐ G</w:t>
            </w:r>
          </w:p>
        </w:tc>
        <w:tc>
          <w:tcPr>
            <w:tcW w:w="2160" w:type="dxa"/>
            <w:tcMar>
              <w:top w:w="60" w:type="dxa"/>
              <w:left w:w="70" w:type="dxa"/>
              <w:bottom w:w="60" w:type="dxa"/>
              <w:right w:w="70" w:type="dxa"/>
            </w:tcMar>
          </w:tcPr>
          <w:p w14:paraId="3E4C5E84" w14:textId="77777777" w:rsidR="00154089" w:rsidRPr="00823194" w:rsidRDefault="009B6A53">
            <w:pPr>
              <w:rPr>
                <w:color w:val="000000" w:themeColor="text1"/>
              </w:rPr>
            </w:pPr>
            <w:r w:rsidRPr="00823194">
              <w:rPr>
                <w:color w:val="000000" w:themeColor="text1"/>
              </w:rPr>
              <w:t>Progress / barrier:</w:t>
            </w:r>
            <w:r w:rsidRPr="00823194">
              <w:rPr>
                <w:color w:val="000000" w:themeColor="text1"/>
              </w:rPr>
              <w:br/>
            </w:r>
            <w:r w:rsidRPr="00823194">
              <w:rPr>
                <w:color w:val="000000" w:themeColor="text1"/>
              </w:rPr>
              <w:br/>
              <w:t>Corrective action / decision:</w:t>
            </w:r>
            <w:r w:rsidRPr="00823194">
              <w:rPr>
                <w:color w:val="000000" w:themeColor="text1"/>
              </w:rPr>
              <w:br/>
            </w:r>
          </w:p>
        </w:tc>
      </w:tr>
      <w:tr w:rsidR="00154089" w:rsidRPr="00823194" w14:paraId="07A20119" w14:textId="77777777">
        <w:trPr>
          <w:jc w:val="center"/>
        </w:trPr>
        <w:tc>
          <w:tcPr>
            <w:tcW w:w="2160" w:type="dxa"/>
            <w:shd w:val="clear" w:color="auto" w:fill="D9E7F5"/>
            <w:tcMar>
              <w:top w:w="60" w:type="dxa"/>
              <w:left w:w="70" w:type="dxa"/>
              <w:bottom w:w="60" w:type="dxa"/>
              <w:right w:w="70" w:type="dxa"/>
            </w:tcMar>
          </w:tcPr>
          <w:p w14:paraId="3BEE40EB" w14:textId="77777777" w:rsidR="00154089" w:rsidRPr="00823194" w:rsidRDefault="009B6A53">
            <w:pPr>
              <w:rPr>
                <w:color w:val="000000" w:themeColor="text1"/>
              </w:rPr>
            </w:pPr>
            <w:r w:rsidRPr="00823194">
              <w:rPr>
                <w:b/>
                <w:color w:val="000000" w:themeColor="text1"/>
              </w:rPr>
              <w:t>3</w:t>
            </w:r>
          </w:p>
        </w:tc>
        <w:tc>
          <w:tcPr>
            <w:tcW w:w="2160" w:type="dxa"/>
            <w:tcMar>
              <w:top w:w="60" w:type="dxa"/>
              <w:left w:w="70" w:type="dxa"/>
              <w:bottom w:w="60" w:type="dxa"/>
              <w:right w:w="70" w:type="dxa"/>
            </w:tcMar>
          </w:tcPr>
          <w:p w14:paraId="3E3D47EB" w14:textId="77777777" w:rsidR="00154089" w:rsidRPr="00823194" w:rsidRDefault="009B6A53">
            <w:pPr>
              <w:spacing w:after="20"/>
              <w:ind w:left="140" w:hanging="100"/>
              <w:rPr>
                <w:color w:val="000000" w:themeColor="text1"/>
              </w:rPr>
            </w:pPr>
            <w:r w:rsidRPr="00823194">
              <w:rPr>
                <w:color w:val="000000" w:themeColor="text1"/>
              </w:rPr>
              <w:t>• Teachers, Class-based Support Staff and MDT to complete Health and Safety (48m) and EpiPen KIT (20m) training.</w:t>
            </w:r>
          </w:p>
          <w:p w14:paraId="4FFCE653" w14:textId="77777777" w:rsidR="00154089" w:rsidRPr="00823194" w:rsidRDefault="009B6A53">
            <w:pPr>
              <w:spacing w:after="20"/>
              <w:ind w:left="140" w:hanging="100"/>
              <w:rPr>
                <w:color w:val="000000" w:themeColor="text1"/>
              </w:rPr>
            </w:pPr>
            <w:r w:rsidRPr="00823194">
              <w:rPr>
                <w:color w:val="000000" w:themeColor="text1"/>
              </w:rPr>
              <w:t>• Class-based Support Staff and MDT to also complete Exam invigilation (1hr)</w:t>
            </w:r>
          </w:p>
          <w:p w14:paraId="341CE3D5" w14:textId="77777777" w:rsidR="00154089" w:rsidRPr="00823194" w:rsidRDefault="009B6A53">
            <w:pPr>
              <w:spacing w:after="20"/>
              <w:ind w:left="140" w:hanging="100"/>
              <w:rPr>
                <w:color w:val="000000" w:themeColor="text1"/>
              </w:rPr>
            </w:pPr>
            <w:r w:rsidRPr="00823194">
              <w:rPr>
                <w:color w:val="000000" w:themeColor="text1"/>
              </w:rPr>
              <w:t>• SBS to complete Certificate in Emergency Security Planning and Response (1hr 15m), Health and Safety (48m) and EpiPen KIT (20m)</w:t>
            </w:r>
          </w:p>
          <w:p w14:paraId="535D2883" w14:textId="77777777" w:rsidR="00154089" w:rsidRPr="00823194" w:rsidRDefault="009B6A53">
            <w:pPr>
              <w:spacing w:after="20"/>
              <w:ind w:left="140" w:hanging="100"/>
              <w:rPr>
                <w:color w:val="000000" w:themeColor="text1"/>
              </w:rPr>
            </w:pPr>
            <w:r w:rsidRPr="00823194">
              <w:rPr>
                <w:color w:val="000000" w:themeColor="text1"/>
              </w:rPr>
              <w:t>• Delivery of Weeks 16-21 weekly staff CPD/twilight programme.</w:t>
            </w:r>
          </w:p>
        </w:tc>
        <w:tc>
          <w:tcPr>
            <w:tcW w:w="2160" w:type="dxa"/>
            <w:tcMar>
              <w:top w:w="60" w:type="dxa"/>
              <w:left w:w="70" w:type="dxa"/>
              <w:bottom w:w="60" w:type="dxa"/>
              <w:right w:w="70" w:type="dxa"/>
            </w:tcMar>
          </w:tcPr>
          <w:p w14:paraId="37E80407" w14:textId="77777777" w:rsidR="00154089" w:rsidRPr="00823194" w:rsidRDefault="009B6A53">
            <w:pPr>
              <w:spacing w:after="20"/>
              <w:ind w:left="140" w:hanging="100"/>
              <w:rPr>
                <w:color w:val="000000" w:themeColor="text1"/>
              </w:rPr>
            </w:pPr>
            <w:r w:rsidRPr="00823194">
              <w:rPr>
                <w:color w:val="000000" w:themeColor="text1"/>
              </w:rPr>
              <w:t>• Health &amp; Safety/EpiPen KIT/Exam invigilation/Emergency Security Planning completion certificates;</w:t>
            </w:r>
          </w:p>
          <w:p w14:paraId="5AEF6399" w14:textId="77777777" w:rsidR="00154089" w:rsidRPr="00823194" w:rsidRDefault="009B6A53">
            <w:pPr>
              <w:spacing w:after="20"/>
              <w:ind w:left="140" w:hanging="100"/>
              <w:rPr>
                <w:color w:val="000000" w:themeColor="text1"/>
              </w:rPr>
            </w:pPr>
            <w:r w:rsidRPr="00823194">
              <w:rPr>
                <w:color w:val="000000" w:themeColor="text1"/>
              </w:rPr>
              <w:t>• SCERTS twilight attendance register; weekly CPD attendance registers</w:t>
            </w:r>
          </w:p>
          <w:p w14:paraId="2591B8DE" w14:textId="77777777" w:rsidR="00154089" w:rsidRDefault="009B6A53">
            <w:pPr>
              <w:spacing w:after="20"/>
              <w:ind w:left="140" w:hanging="100"/>
              <w:rPr>
                <w:color w:val="000000" w:themeColor="text1"/>
              </w:rPr>
            </w:pPr>
            <w:r w:rsidRPr="00823194">
              <w:rPr>
                <w:color w:val="000000" w:themeColor="text1"/>
              </w:rPr>
              <w:t>• Performance Management records</w:t>
            </w:r>
          </w:p>
          <w:p w14:paraId="2DC44009" w14:textId="77777777" w:rsidR="00D26B25" w:rsidRPr="00D26B25" w:rsidRDefault="00D26B25" w:rsidP="00D26B25"/>
          <w:p w14:paraId="19A0F332" w14:textId="77777777" w:rsidR="00D26B25" w:rsidRDefault="00D26B25" w:rsidP="00D26B25">
            <w:pPr>
              <w:rPr>
                <w:color w:val="000000" w:themeColor="text1"/>
              </w:rPr>
            </w:pPr>
          </w:p>
          <w:p w14:paraId="2CCCC35E" w14:textId="77777777" w:rsidR="00D26B25" w:rsidRPr="00D26B25" w:rsidRDefault="00D26B25" w:rsidP="00D26B25">
            <w:pPr>
              <w:jc w:val="center"/>
            </w:pPr>
          </w:p>
        </w:tc>
        <w:tc>
          <w:tcPr>
            <w:tcW w:w="2160" w:type="dxa"/>
            <w:tcMar>
              <w:top w:w="60" w:type="dxa"/>
              <w:left w:w="70" w:type="dxa"/>
              <w:bottom w:w="60" w:type="dxa"/>
              <w:right w:w="70" w:type="dxa"/>
            </w:tcMar>
          </w:tcPr>
          <w:p w14:paraId="466FBE5F" w14:textId="77777777" w:rsidR="00154089" w:rsidRPr="00823194" w:rsidRDefault="009B6A53">
            <w:pPr>
              <w:rPr>
                <w:color w:val="000000" w:themeColor="text1"/>
              </w:rPr>
            </w:pPr>
            <w:r w:rsidRPr="00823194">
              <w:rPr>
                <w:color w:val="000000" w:themeColor="text1"/>
              </w:rPr>
              <w:t>☐</w:t>
            </w:r>
            <w:r w:rsidRPr="00823194">
              <w:rPr>
                <w:color w:val="000000" w:themeColor="text1"/>
              </w:rPr>
              <w:t xml:space="preserve"> R</w:t>
            </w:r>
            <w:r w:rsidRPr="00823194">
              <w:rPr>
                <w:color w:val="000000" w:themeColor="text1"/>
              </w:rPr>
              <w:br/>
              <w:t>☐ A</w:t>
            </w:r>
            <w:r w:rsidRPr="00823194">
              <w:rPr>
                <w:color w:val="000000" w:themeColor="text1"/>
              </w:rPr>
              <w:br/>
              <w:t>☐ G</w:t>
            </w:r>
          </w:p>
        </w:tc>
        <w:tc>
          <w:tcPr>
            <w:tcW w:w="2160" w:type="dxa"/>
            <w:tcMar>
              <w:top w:w="60" w:type="dxa"/>
              <w:left w:w="70" w:type="dxa"/>
              <w:bottom w:w="60" w:type="dxa"/>
              <w:right w:w="70" w:type="dxa"/>
            </w:tcMar>
          </w:tcPr>
          <w:p w14:paraId="47E71874" w14:textId="77777777" w:rsidR="00154089" w:rsidRPr="00823194" w:rsidRDefault="009B6A53">
            <w:pPr>
              <w:rPr>
                <w:color w:val="000000" w:themeColor="text1"/>
              </w:rPr>
            </w:pPr>
            <w:r w:rsidRPr="00823194">
              <w:rPr>
                <w:color w:val="000000" w:themeColor="text1"/>
              </w:rPr>
              <w:t>Progress / barrier:</w:t>
            </w:r>
            <w:r w:rsidRPr="00823194">
              <w:rPr>
                <w:color w:val="000000" w:themeColor="text1"/>
              </w:rPr>
              <w:br/>
            </w:r>
            <w:r w:rsidRPr="00823194">
              <w:rPr>
                <w:color w:val="000000" w:themeColor="text1"/>
              </w:rPr>
              <w:br/>
              <w:t>Corrective action / decision:</w:t>
            </w:r>
            <w:r w:rsidRPr="00823194">
              <w:rPr>
                <w:color w:val="000000" w:themeColor="text1"/>
              </w:rPr>
              <w:br/>
            </w:r>
          </w:p>
        </w:tc>
      </w:tr>
      <w:tr w:rsidR="00154089" w:rsidRPr="00823194" w14:paraId="6F594594" w14:textId="77777777">
        <w:trPr>
          <w:jc w:val="center"/>
        </w:trPr>
        <w:tc>
          <w:tcPr>
            <w:tcW w:w="2160" w:type="dxa"/>
            <w:shd w:val="clear" w:color="auto" w:fill="D9E7F5"/>
            <w:tcMar>
              <w:top w:w="60" w:type="dxa"/>
              <w:left w:w="70" w:type="dxa"/>
              <w:bottom w:w="60" w:type="dxa"/>
              <w:right w:w="70" w:type="dxa"/>
            </w:tcMar>
          </w:tcPr>
          <w:p w14:paraId="6D10BF39" w14:textId="77777777" w:rsidR="00154089" w:rsidRPr="00823194" w:rsidRDefault="009B6A53">
            <w:pPr>
              <w:rPr>
                <w:color w:val="000000" w:themeColor="text1"/>
              </w:rPr>
            </w:pPr>
            <w:r w:rsidRPr="00823194">
              <w:rPr>
                <w:b/>
                <w:color w:val="000000" w:themeColor="text1"/>
              </w:rPr>
              <w:lastRenderedPageBreak/>
              <w:t>4</w:t>
            </w:r>
          </w:p>
        </w:tc>
        <w:tc>
          <w:tcPr>
            <w:tcW w:w="2160" w:type="dxa"/>
            <w:tcMar>
              <w:top w:w="60" w:type="dxa"/>
              <w:left w:w="70" w:type="dxa"/>
              <w:bottom w:w="60" w:type="dxa"/>
              <w:right w:w="70" w:type="dxa"/>
            </w:tcMar>
          </w:tcPr>
          <w:p w14:paraId="3684CED1" w14:textId="77777777" w:rsidR="00154089" w:rsidRPr="00823194" w:rsidRDefault="009B6A53">
            <w:pPr>
              <w:spacing w:after="20"/>
              <w:ind w:left="140" w:hanging="100"/>
              <w:rPr>
                <w:color w:val="000000" w:themeColor="text1"/>
              </w:rPr>
            </w:pPr>
            <w:r w:rsidRPr="00823194">
              <w:rPr>
                <w:color w:val="000000" w:themeColor="text1"/>
              </w:rPr>
              <w:t>• Teachers, Class-based Support Staff and MDT complete Certificate in Understanding Child-on-Child Abuse &amp; Bullying (38m)</w:t>
            </w:r>
          </w:p>
          <w:p w14:paraId="1FFEEAFD" w14:textId="77777777" w:rsidR="00154089" w:rsidRPr="00823194" w:rsidRDefault="009B6A53">
            <w:pPr>
              <w:spacing w:after="20"/>
              <w:ind w:left="140" w:hanging="100"/>
              <w:rPr>
                <w:color w:val="000000" w:themeColor="text1"/>
              </w:rPr>
            </w:pPr>
            <w:r w:rsidRPr="00823194">
              <w:rPr>
                <w:color w:val="000000" w:themeColor="text1"/>
              </w:rPr>
              <w:t>• SBS complete Certificate in Data Protection and GDPR for Staff (47m) and Microsoft Package Training - Excel, Word, Power BI (66m)</w:t>
            </w:r>
          </w:p>
          <w:p w14:paraId="1189B531" w14:textId="77777777" w:rsidR="00154089" w:rsidRPr="00823194" w:rsidRDefault="009B6A53">
            <w:pPr>
              <w:spacing w:after="20"/>
              <w:ind w:left="140" w:hanging="100"/>
              <w:rPr>
                <w:color w:val="000000" w:themeColor="text1"/>
              </w:rPr>
            </w:pPr>
            <w:r w:rsidRPr="00823194">
              <w:rPr>
                <w:color w:val="000000" w:themeColor="text1"/>
              </w:rPr>
              <w:t>• Deliver the Weeks 22-26 weekly staff CPD/twilight programme (Attendance, access arrangements meetings, learning walk, SCERTS twilight, working as reader/prompt/scribe, risk assessments, PP strategy review, staff/student/family voice feedback)</w:t>
            </w:r>
          </w:p>
        </w:tc>
        <w:tc>
          <w:tcPr>
            <w:tcW w:w="2160" w:type="dxa"/>
            <w:tcMar>
              <w:top w:w="60" w:type="dxa"/>
              <w:left w:w="70" w:type="dxa"/>
              <w:bottom w:w="60" w:type="dxa"/>
              <w:right w:w="70" w:type="dxa"/>
            </w:tcMar>
          </w:tcPr>
          <w:p w14:paraId="6AF8E500" w14:textId="77777777" w:rsidR="00154089" w:rsidRPr="00823194" w:rsidRDefault="009B6A53">
            <w:pPr>
              <w:spacing w:after="20"/>
              <w:ind w:left="140" w:hanging="100"/>
              <w:rPr>
                <w:color w:val="000000" w:themeColor="text1"/>
              </w:rPr>
            </w:pPr>
            <w:r w:rsidRPr="00823194">
              <w:rPr>
                <w:color w:val="000000" w:themeColor="text1"/>
              </w:rPr>
              <w:t>• Child-on-Child Abuse &amp; Bullying/GDPR/Microsoft Package Training completion certificates;</w:t>
            </w:r>
          </w:p>
          <w:p w14:paraId="697626C9" w14:textId="77777777" w:rsidR="00154089" w:rsidRPr="00823194" w:rsidRDefault="009B6A53">
            <w:pPr>
              <w:spacing w:after="20"/>
              <w:ind w:left="140" w:hanging="100"/>
              <w:rPr>
                <w:color w:val="000000" w:themeColor="text1"/>
              </w:rPr>
            </w:pPr>
            <w:r w:rsidRPr="00823194">
              <w:rPr>
                <w:color w:val="000000" w:themeColor="text1"/>
              </w:rPr>
              <w:t>• weekly CPD attendance registers</w:t>
            </w:r>
          </w:p>
        </w:tc>
        <w:tc>
          <w:tcPr>
            <w:tcW w:w="2160" w:type="dxa"/>
            <w:tcMar>
              <w:top w:w="60" w:type="dxa"/>
              <w:left w:w="70" w:type="dxa"/>
              <w:bottom w:w="60" w:type="dxa"/>
              <w:right w:w="70" w:type="dxa"/>
            </w:tcMar>
          </w:tcPr>
          <w:p w14:paraId="74BADB89" w14:textId="77777777" w:rsidR="00154089" w:rsidRPr="00823194" w:rsidRDefault="009B6A53">
            <w:pPr>
              <w:rPr>
                <w:color w:val="000000" w:themeColor="text1"/>
              </w:rPr>
            </w:pPr>
            <w:r w:rsidRPr="00823194">
              <w:rPr>
                <w:color w:val="000000" w:themeColor="text1"/>
              </w:rPr>
              <w:t>☐</w:t>
            </w:r>
            <w:r w:rsidRPr="00823194">
              <w:rPr>
                <w:color w:val="000000" w:themeColor="text1"/>
              </w:rPr>
              <w:t xml:space="preserve"> R</w:t>
            </w:r>
            <w:r w:rsidRPr="00823194">
              <w:rPr>
                <w:color w:val="000000" w:themeColor="text1"/>
              </w:rPr>
              <w:br/>
              <w:t>☐ A</w:t>
            </w:r>
            <w:r w:rsidRPr="00823194">
              <w:rPr>
                <w:color w:val="000000" w:themeColor="text1"/>
              </w:rPr>
              <w:br/>
              <w:t>☐ G</w:t>
            </w:r>
          </w:p>
        </w:tc>
        <w:tc>
          <w:tcPr>
            <w:tcW w:w="2160" w:type="dxa"/>
            <w:tcMar>
              <w:top w:w="60" w:type="dxa"/>
              <w:left w:w="70" w:type="dxa"/>
              <w:bottom w:w="60" w:type="dxa"/>
              <w:right w:w="70" w:type="dxa"/>
            </w:tcMar>
          </w:tcPr>
          <w:p w14:paraId="3F8513E6" w14:textId="77777777" w:rsidR="00154089" w:rsidRPr="00823194" w:rsidRDefault="009B6A53">
            <w:pPr>
              <w:rPr>
                <w:color w:val="000000" w:themeColor="text1"/>
              </w:rPr>
            </w:pPr>
            <w:r w:rsidRPr="00823194">
              <w:rPr>
                <w:color w:val="000000" w:themeColor="text1"/>
              </w:rPr>
              <w:t>Progress / barrier:</w:t>
            </w:r>
            <w:r w:rsidRPr="00823194">
              <w:rPr>
                <w:color w:val="000000" w:themeColor="text1"/>
              </w:rPr>
              <w:br/>
            </w:r>
            <w:r w:rsidRPr="00823194">
              <w:rPr>
                <w:color w:val="000000" w:themeColor="text1"/>
              </w:rPr>
              <w:br/>
              <w:t>Corrective action / decision:</w:t>
            </w:r>
            <w:r w:rsidRPr="00823194">
              <w:rPr>
                <w:color w:val="000000" w:themeColor="text1"/>
              </w:rPr>
              <w:br/>
            </w:r>
          </w:p>
        </w:tc>
      </w:tr>
      <w:tr w:rsidR="00154089" w:rsidRPr="00823194" w14:paraId="094A4954" w14:textId="77777777">
        <w:trPr>
          <w:jc w:val="center"/>
        </w:trPr>
        <w:tc>
          <w:tcPr>
            <w:tcW w:w="2160" w:type="dxa"/>
            <w:shd w:val="clear" w:color="auto" w:fill="D9E7F5"/>
            <w:tcMar>
              <w:top w:w="60" w:type="dxa"/>
              <w:left w:w="70" w:type="dxa"/>
              <w:bottom w:w="60" w:type="dxa"/>
              <w:right w:w="70" w:type="dxa"/>
            </w:tcMar>
          </w:tcPr>
          <w:p w14:paraId="4ECF359A" w14:textId="77777777" w:rsidR="00154089" w:rsidRPr="00823194" w:rsidRDefault="009B6A53">
            <w:pPr>
              <w:rPr>
                <w:color w:val="000000" w:themeColor="text1"/>
              </w:rPr>
            </w:pPr>
            <w:r w:rsidRPr="00823194">
              <w:rPr>
                <w:b/>
                <w:color w:val="000000" w:themeColor="text1"/>
              </w:rPr>
              <w:t>5</w:t>
            </w:r>
          </w:p>
        </w:tc>
        <w:tc>
          <w:tcPr>
            <w:tcW w:w="2160" w:type="dxa"/>
            <w:tcMar>
              <w:top w:w="60" w:type="dxa"/>
              <w:left w:w="70" w:type="dxa"/>
              <w:bottom w:w="60" w:type="dxa"/>
              <w:right w:w="70" w:type="dxa"/>
            </w:tcMar>
          </w:tcPr>
          <w:p w14:paraId="7E483214" w14:textId="77777777" w:rsidR="00154089" w:rsidRPr="00823194" w:rsidRDefault="009B6A53">
            <w:pPr>
              <w:spacing w:after="20"/>
              <w:ind w:left="140" w:hanging="100"/>
              <w:rPr>
                <w:color w:val="000000" w:themeColor="text1"/>
              </w:rPr>
            </w:pPr>
            <w:r w:rsidRPr="00823194">
              <w:rPr>
                <w:color w:val="000000" w:themeColor="text1"/>
              </w:rPr>
              <w:t>• Teachers, Class-based Support Staff and MDT complete Certificate in the Fundamentals of AI for Educators (58m); Class-based Support Staff and MDT also complete Certificate in Pica Awareness (1hr)</w:t>
            </w:r>
          </w:p>
          <w:p w14:paraId="32B62101" w14:textId="77777777" w:rsidR="00154089" w:rsidRPr="00823194" w:rsidRDefault="009B6A53">
            <w:pPr>
              <w:spacing w:after="20"/>
              <w:ind w:left="140" w:hanging="100"/>
              <w:rPr>
                <w:color w:val="000000" w:themeColor="text1"/>
              </w:rPr>
            </w:pPr>
            <w:r w:rsidRPr="00823194">
              <w:rPr>
                <w:color w:val="000000" w:themeColor="text1"/>
              </w:rPr>
              <w:t>• SBS complete Certificate in the Fundamentals of AI for Educators (58m), AI and Workload Reduction NC (18m) and Certificate in Equality, Diversity and Inclusion (29m)</w:t>
            </w:r>
          </w:p>
          <w:p w14:paraId="101CE108" w14:textId="77777777" w:rsidR="00154089" w:rsidRPr="00823194" w:rsidRDefault="009B6A53">
            <w:pPr>
              <w:spacing w:after="20"/>
              <w:ind w:left="140" w:hanging="100"/>
              <w:rPr>
                <w:color w:val="000000" w:themeColor="text1"/>
              </w:rPr>
            </w:pPr>
            <w:r w:rsidRPr="00823194">
              <w:rPr>
                <w:color w:val="000000" w:themeColor="text1"/>
              </w:rPr>
              <w:t>• Deliver the Weeks 27-33 weekly staff CPD/twilight programme (Safeguarding Refresher, Fundamental British Values / Tolerance and Democracy / Mutual Respect and Individual Liberty series, student groupings planning, wellbeing session, SBS roles twilight)</w:t>
            </w:r>
          </w:p>
        </w:tc>
        <w:tc>
          <w:tcPr>
            <w:tcW w:w="2160" w:type="dxa"/>
            <w:tcMar>
              <w:top w:w="60" w:type="dxa"/>
              <w:left w:w="70" w:type="dxa"/>
              <w:bottom w:w="60" w:type="dxa"/>
              <w:right w:w="70" w:type="dxa"/>
            </w:tcMar>
          </w:tcPr>
          <w:p w14:paraId="3EF1B630" w14:textId="77777777" w:rsidR="00154089" w:rsidRPr="00823194" w:rsidRDefault="009B6A53">
            <w:pPr>
              <w:spacing w:after="20"/>
              <w:ind w:left="140" w:hanging="100"/>
              <w:rPr>
                <w:color w:val="000000" w:themeColor="text1"/>
              </w:rPr>
            </w:pPr>
            <w:r w:rsidRPr="00823194">
              <w:rPr>
                <w:color w:val="000000" w:themeColor="text1"/>
              </w:rPr>
              <w:t>• AI for Educators/Pica Awareness/EDI/Workload Reduction completion certificates;</w:t>
            </w:r>
          </w:p>
          <w:p w14:paraId="59E737D0" w14:textId="77777777" w:rsidR="00154089" w:rsidRPr="00823194" w:rsidRDefault="009B6A53">
            <w:pPr>
              <w:spacing w:after="20"/>
              <w:ind w:left="140" w:hanging="100"/>
              <w:rPr>
                <w:color w:val="000000" w:themeColor="text1"/>
              </w:rPr>
            </w:pPr>
            <w:r w:rsidRPr="00823194">
              <w:rPr>
                <w:color w:val="000000" w:themeColor="text1"/>
              </w:rPr>
              <w:t>• Fundamental British Values series attendance; weekly CPD attendance registers</w:t>
            </w:r>
          </w:p>
        </w:tc>
        <w:tc>
          <w:tcPr>
            <w:tcW w:w="2160" w:type="dxa"/>
            <w:tcMar>
              <w:top w:w="60" w:type="dxa"/>
              <w:left w:w="70" w:type="dxa"/>
              <w:bottom w:w="60" w:type="dxa"/>
              <w:right w:w="70" w:type="dxa"/>
            </w:tcMar>
          </w:tcPr>
          <w:p w14:paraId="16550161" w14:textId="77777777" w:rsidR="00154089" w:rsidRPr="00823194" w:rsidRDefault="009B6A53">
            <w:pPr>
              <w:rPr>
                <w:color w:val="000000" w:themeColor="text1"/>
              </w:rPr>
            </w:pPr>
            <w:r w:rsidRPr="00823194">
              <w:rPr>
                <w:color w:val="000000" w:themeColor="text1"/>
              </w:rPr>
              <w:t>☐</w:t>
            </w:r>
            <w:r w:rsidRPr="00823194">
              <w:rPr>
                <w:color w:val="000000" w:themeColor="text1"/>
              </w:rPr>
              <w:t xml:space="preserve"> R</w:t>
            </w:r>
            <w:r w:rsidRPr="00823194">
              <w:rPr>
                <w:color w:val="000000" w:themeColor="text1"/>
              </w:rPr>
              <w:br/>
              <w:t>☐ A</w:t>
            </w:r>
            <w:r w:rsidRPr="00823194">
              <w:rPr>
                <w:color w:val="000000" w:themeColor="text1"/>
              </w:rPr>
              <w:br/>
              <w:t>☐ G</w:t>
            </w:r>
          </w:p>
        </w:tc>
        <w:tc>
          <w:tcPr>
            <w:tcW w:w="2160" w:type="dxa"/>
            <w:tcMar>
              <w:top w:w="60" w:type="dxa"/>
              <w:left w:w="70" w:type="dxa"/>
              <w:bottom w:w="60" w:type="dxa"/>
              <w:right w:w="70" w:type="dxa"/>
            </w:tcMar>
          </w:tcPr>
          <w:p w14:paraId="56229F68" w14:textId="77777777" w:rsidR="00154089" w:rsidRPr="00823194" w:rsidRDefault="009B6A53">
            <w:pPr>
              <w:rPr>
                <w:color w:val="000000" w:themeColor="text1"/>
              </w:rPr>
            </w:pPr>
            <w:r w:rsidRPr="00823194">
              <w:rPr>
                <w:color w:val="000000" w:themeColor="text1"/>
              </w:rPr>
              <w:t>Progress / barrier:</w:t>
            </w:r>
            <w:r w:rsidRPr="00823194">
              <w:rPr>
                <w:color w:val="000000" w:themeColor="text1"/>
              </w:rPr>
              <w:br/>
            </w:r>
            <w:r w:rsidRPr="00823194">
              <w:rPr>
                <w:color w:val="000000" w:themeColor="text1"/>
              </w:rPr>
              <w:br/>
              <w:t>Corrective action / decision:</w:t>
            </w:r>
            <w:r w:rsidRPr="00823194">
              <w:rPr>
                <w:color w:val="000000" w:themeColor="text1"/>
              </w:rPr>
              <w:br/>
            </w:r>
          </w:p>
        </w:tc>
      </w:tr>
      <w:tr w:rsidR="00154089" w:rsidRPr="00823194" w14:paraId="028C1E89" w14:textId="77777777">
        <w:trPr>
          <w:jc w:val="center"/>
        </w:trPr>
        <w:tc>
          <w:tcPr>
            <w:tcW w:w="2160" w:type="dxa"/>
            <w:shd w:val="clear" w:color="auto" w:fill="D9E7F5"/>
            <w:tcMar>
              <w:top w:w="60" w:type="dxa"/>
              <w:left w:w="70" w:type="dxa"/>
              <w:bottom w:w="60" w:type="dxa"/>
              <w:right w:w="70" w:type="dxa"/>
            </w:tcMar>
          </w:tcPr>
          <w:p w14:paraId="01EBC840" w14:textId="77777777" w:rsidR="00154089" w:rsidRPr="00823194" w:rsidRDefault="009B6A53">
            <w:pPr>
              <w:rPr>
                <w:color w:val="000000" w:themeColor="text1"/>
              </w:rPr>
            </w:pPr>
            <w:r w:rsidRPr="00823194">
              <w:rPr>
                <w:b/>
                <w:color w:val="000000" w:themeColor="text1"/>
              </w:rPr>
              <w:t>6</w:t>
            </w:r>
          </w:p>
        </w:tc>
        <w:tc>
          <w:tcPr>
            <w:tcW w:w="2160" w:type="dxa"/>
            <w:tcMar>
              <w:top w:w="60" w:type="dxa"/>
              <w:left w:w="70" w:type="dxa"/>
              <w:bottom w:w="60" w:type="dxa"/>
              <w:right w:w="70" w:type="dxa"/>
            </w:tcMar>
          </w:tcPr>
          <w:p w14:paraId="4D6E0396" w14:textId="77777777" w:rsidR="00154089" w:rsidRPr="00823194" w:rsidRDefault="009B6A53">
            <w:pPr>
              <w:spacing w:after="20"/>
              <w:ind w:left="140" w:hanging="100"/>
              <w:rPr>
                <w:color w:val="000000" w:themeColor="text1"/>
              </w:rPr>
            </w:pPr>
            <w:r w:rsidRPr="00823194">
              <w:rPr>
                <w:color w:val="000000" w:themeColor="text1"/>
              </w:rPr>
              <w:t>• Teachers, Class-based Support Staff and MDT complete Political Impartiality: Schools' Legal Duties and Impact on Teaching (1hr 7m); Class-based Support Staff and MDT also complete Certificate in Fundamental British Values</w:t>
            </w:r>
          </w:p>
          <w:p w14:paraId="108C5E26" w14:textId="77777777" w:rsidR="00154089" w:rsidRPr="00823194" w:rsidRDefault="009B6A53">
            <w:pPr>
              <w:spacing w:after="20"/>
              <w:ind w:left="140" w:hanging="100"/>
              <w:rPr>
                <w:color w:val="000000" w:themeColor="text1"/>
              </w:rPr>
            </w:pPr>
            <w:r w:rsidRPr="00823194">
              <w:rPr>
                <w:color w:val="000000" w:themeColor="text1"/>
              </w:rPr>
              <w:lastRenderedPageBreak/>
              <w:t>• SBS complete Prevent (1hr 13m) and Allergies (41m) refresher training</w:t>
            </w:r>
          </w:p>
          <w:p w14:paraId="74049B50" w14:textId="77777777" w:rsidR="00154089" w:rsidRPr="00823194" w:rsidRDefault="009B6A53">
            <w:pPr>
              <w:spacing w:after="20"/>
              <w:ind w:left="140" w:hanging="100"/>
              <w:rPr>
                <w:color w:val="000000" w:themeColor="text1"/>
              </w:rPr>
            </w:pPr>
            <w:r w:rsidRPr="00823194">
              <w:rPr>
                <w:color w:val="000000" w:themeColor="text1"/>
              </w:rPr>
              <w:t>• Conduct the Review of CPD 2026-27 with staff (Weeks 34-35) and complete the 2027-28 Flexible Provision summary and transition arrangements (Weeks 36-39)</w:t>
            </w:r>
          </w:p>
        </w:tc>
        <w:tc>
          <w:tcPr>
            <w:tcW w:w="2160" w:type="dxa"/>
            <w:tcMar>
              <w:top w:w="60" w:type="dxa"/>
              <w:left w:w="70" w:type="dxa"/>
              <w:bottom w:w="60" w:type="dxa"/>
              <w:right w:w="70" w:type="dxa"/>
            </w:tcMar>
          </w:tcPr>
          <w:p w14:paraId="6FC73F26" w14:textId="77777777" w:rsidR="00154089" w:rsidRPr="00823194" w:rsidRDefault="009B6A53">
            <w:pPr>
              <w:spacing w:after="20"/>
              <w:ind w:left="140" w:hanging="100"/>
              <w:rPr>
                <w:color w:val="000000" w:themeColor="text1"/>
              </w:rPr>
            </w:pPr>
            <w:r w:rsidRPr="00823194">
              <w:rPr>
                <w:color w:val="000000" w:themeColor="text1"/>
              </w:rPr>
              <w:lastRenderedPageBreak/>
              <w:t>• Political Impartiality/Fundamental British Values/Prevent &amp; Allergies refresher completion certificates;</w:t>
            </w:r>
          </w:p>
          <w:p w14:paraId="49CE9502" w14:textId="77777777" w:rsidR="00154089" w:rsidRPr="00823194" w:rsidRDefault="009B6A53">
            <w:pPr>
              <w:spacing w:after="20"/>
              <w:ind w:left="140" w:hanging="100"/>
              <w:rPr>
                <w:color w:val="000000" w:themeColor="text1"/>
              </w:rPr>
            </w:pPr>
            <w:r w:rsidRPr="00823194">
              <w:rPr>
                <w:color w:val="000000" w:themeColor="text1"/>
              </w:rPr>
              <w:t xml:space="preserve">• CPD review notes and staff feedback; 2027-28 Flexible Provision summary </w:t>
            </w:r>
            <w:r w:rsidRPr="00823194">
              <w:rPr>
                <w:color w:val="000000" w:themeColor="text1"/>
              </w:rPr>
              <w:lastRenderedPageBreak/>
              <w:t>documentation</w:t>
            </w:r>
          </w:p>
        </w:tc>
        <w:tc>
          <w:tcPr>
            <w:tcW w:w="2160" w:type="dxa"/>
            <w:tcMar>
              <w:top w:w="60" w:type="dxa"/>
              <w:left w:w="70" w:type="dxa"/>
              <w:bottom w:w="60" w:type="dxa"/>
              <w:right w:w="70" w:type="dxa"/>
            </w:tcMar>
          </w:tcPr>
          <w:p w14:paraId="15373F7A" w14:textId="77777777" w:rsidR="00154089" w:rsidRPr="00823194" w:rsidRDefault="009B6A53">
            <w:pPr>
              <w:rPr>
                <w:color w:val="000000" w:themeColor="text1"/>
              </w:rPr>
            </w:pPr>
            <w:r w:rsidRPr="00823194">
              <w:rPr>
                <w:color w:val="000000" w:themeColor="text1"/>
              </w:rPr>
              <w:lastRenderedPageBreak/>
              <w:t>☐</w:t>
            </w:r>
            <w:r w:rsidRPr="00823194">
              <w:rPr>
                <w:color w:val="000000" w:themeColor="text1"/>
              </w:rPr>
              <w:t xml:space="preserve"> R</w:t>
            </w:r>
            <w:r w:rsidRPr="00823194">
              <w:rPr>
                <w:color w:val="000000" w:themeColor="text1"/>
              </w:rPr>
              <w:br/>
              <w:t>☐ A</w:t>
            </w:r>
            <w:r w:rsidRPr="00823194">
              <w:rPr>
                <w:color w:val="000000" w:themeColor="text1"/>
              </w:rPr>
              <w:br/>
              <w:t>☐ G</w:t>
            </w:r>
          </w:p>
        </w:tc>
        <w:tc>
          <w:tcPr>
            <w:tcW w:w="2160" w:type="dxa"/>
            <w:tcMar>
              <w:top w:w="60" w:type="dxa"/>
              <w:left w:w="70" w:type="dxa"/>
              <w:bottom w:w="60" w:type="dxa"/>
              <w:right w:w="70" w:type="dxa"/>
            </w:tcMar>
          </w:tcPr>
          <w:p w14:paraId="038AE552" w14:textId="77777777" w:rsidR="00154089" w:rsidRPr="00823194" w:rsidRDefault="009B6A53">
            <w:pPr>
              <w:rPr>
                <w:color w:val="000000" w:themeColor="text1"/>
              </w:rPr>
            </w:pPr>
            <w:r w:rsidRPr="00823194">
              <w:rPr>
                <w:color w:val="000000" w:themeColor="text1"/>
              </w:rPr>
              <w:t>Progress / barrier:</w:t>
            </w:r>
            <w:r w:rsidRPr="00823194">
              <w:rPr>
                <w:color w:val="000000" w:themeColor="text1"/>
              </w:rPr>
              <w:br/>
            </w:r>
            <w:r w:rsidRPr="00823194">
              <w:rPr>
                <w:color w:val="000000" w:themeColor="text1"/>
              </w:rPr>
              <w:br/>
              <w:t>Corrective action / decision:</w:t>
            </w:r>
            <w:r w:rsidRPr="00823194">
              <w:rPr>
                <w:color w:val="000000" w:themeColor="text1"/>
              </w:rPr>
              <w:br/>
            </w:r>
          </w:p>
        </w:tc>
      </w:tr>
    </w:tbl>
    <w:p w14:paraId="0F1FE42B" w14:textId="77777777" w:rsidR="009B6A53" w:rsidRPr="00823194" w:rsidRDefault="009B6A53">
      <w:pPr>
        <w:rPr>
          <w:color w:val="000000" w:themeColor="text1"/>
        </w:rPr>
      </w:pPr>
    </w:p>
    <w:sectPr w:rsidR="009B6A53" w:rsidRPr="00823194" w:rsidSect="00034616">
      <w:pgSz w:w="12240" w:h="15840"/>
      <w:pgMar w:top="648" w:right="720" w:bottom="648"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782363" w14:textId="77777777" w:rsidR="009B6A53" w:rsidRDefault="009B6A53">
      <w:pPr>
        <w:spacing w:after="0" w:line="240" w:lineRule="auto"/>
      </w:pPr>
      <w:r>
        <w:separator/>
      </w:r>
    </w:p>
  </w:endnote>
  <w:endnote w:type="continuationSeparator" w:id="0">
    <w:p w14:paraId="59882D44" w14:textId="77777777" w:rsidR="009B6A53" w:rsidRDefault="009B6A5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60A673" w14:textId="77777777" w:rsidR="009B6A53" w:rsidRDefault="009B6A53">
      <w:pPr>
        <w:spacing w:after="0" w:line="240" w:lineRule="auto"/>
      </w:pPr>
      <w:r>
        <w:separator/>
      </w:r>
    </w:p>
  </w:footnote>
  <w:footnote w:type="continuationSeparator" w:id="0">
    <w:p w14:paraId="06D4083C" w14:textId="77777777" w:rsidR="009B6A53" w:rsidRDefault="009B6A5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566648399">
    <w:abstractNumId w:val="8"/>
  </w:num>
  <w:num w:numId="2" w16cid:durableId="1745486889">
    <w:abstractNumId w:val="6"/>
  </w:num>
  <w:num w:numId="3" w16cid:durableId="1507209867">
    <w:abstractNumId w:val="5"/>
  </w:num>
  <w:num w:numId="4" w16cid:durableId="847905458">
    <w:abstractNumId w:val="4"/>
  </w:num>
  <w:num w:numId="5" w16cid:durableId="857158631">
    <w:abstractNumId w:val="7"/>
  </w:num>
  <w:num w:numId="6" w16cid:durableId="1634872336">
    <w:abstractNumId w:val="3"/>
  </w:num>
  <w:num w:numId="7" w16cid:durableId="475071743">
    <w:abstractNumId w:val="2"/>
  </w:num>
  <w:num w:numId="8" w16cid:durableId="1530677395">
    <w:abstractNumId w:val="1"/>
  </w:num>
  <w:num w:numId="9" w16cid:durableId="28049913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0B4F7A"/>
    <w:rsid w:val="0015074B"/>
    <w:rsid w:val="00154089"/>
    <w:rsid w:val="0029639D"/>
    <w:rsid w:val="00326F90"/>
    <w:rsid w:val="00823194"/>
    <w:rsid w:val="009B6A53"/>
    <w:rsid w:val="00AA1D8D"/>
    <w:rsid w:val="00B47730"/>
    <w:rsid w:val="00CB0664"/>
    <w:rsid w:val="00D26B25"/>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4062061"/>
  <w14:defaultImageDpi w14:val="300"/>
  <w15:docId w15:val="{A0F43408-32C4-4EA6-AE1C-150E16F3C5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rial" w:eastAsia="Arial" w:hAnsi="Arial" w:cs="Arial"/>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sz w:val="24"/>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sz w:val="24"/>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sz w:val="24"/>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sz w:val="24"/>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4"/>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rPr>
      <w:rFonts w:ascii="Arial" w:eastAsia="Arial" w:hAnsi="Arial" w:cs="Arial"/>
    </w:rPr>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rPr>
      <w:rFonts w:ascii="Arial" w:eastAsia="Arial" w:hAnsi="Arial" w:cs="Arial"/>
    </w:rPr>
  </w:style>
  <w:style w:type="paragraph" w:styleId="NoSpacing">
    <w:name w:val="No Spacing"/>
    <w:uiPriority w:val="1"/>
    <w:qFormat/>
    <w:rsid w:val="00FC693F"/>
    <w:pPr>
      <w:spacing w:after="0" w:line="240" w:lineRule="auto"/>
    </w:pPr>
    <w:rPr>
      <w:rFonts w:ascii="Arial" w:eastAsia="Arial" w:hAnsi="Arial" w:cs="Arial"/>
    </w:r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4"/>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4"/>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sz w:val="24"/>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rPr>
      <w:rFonts w:ascii="Arial" w:eastAsia="Arial" w:hAnsi="Arial" w:cs="Arial"/>
    </w:rPr>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rPr>
      <w:rFonts w:ascii="Arial" w:eastAsia="Arial" w:hAnsi="Arial" w:cs="Arial"/>
    </w:rPr>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rFonts w:ascii="Arial" w:eastAsia="Arial" w:hAnsi="Arial" w:cs="Arial"/>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Arial" w:eastAsia="Arial" w:hAnsi="Arial" w:cs="Arial"/>
      <w:sz w:val="20"/>
      <w:szCs w:val="20"/>
    </w:rPr>
  </w:style>
  <w:style w:type="character" w:customStyle="1" w:styleId="MacroTextChar">
    <w:name w:val="Macro Text Char"/>
    <w:basedOn w:val="DefaultParagraphFont"/>
    <w:link w:val="MacroText"/>
    <w:uiPriority w:val="99"/>
    <w:rsid w:val="0029639D"/>
    <w:rPr>
      <w:rFonts w:ascii="Arial" w:eastAsia="Arial" w:hAnsi="Arial" w:cs="Arial"/>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rFonts w:ascii="Arial" w:eastAsia="Arial" w:hAnsi="Arial" w:cs="Arial"/>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sz w:val="24"/>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sz w:val="24"/>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sz w:val="24"/>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sz w:val="24"/>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4"/>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4"/>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rFonts w:ascii="Arial" w:eastAsia="Arial" w:hAnsi="Arial" w:cs="Arial"/>
      <w:b/>
      <w:bCs/>
    </w:rPr>
  </w:style>
  <w:style w:type="character" w:styleId="Emphasis">
    <w:name w:val="Emphasis"/>
    <w:basedOn w:val="DefaultParagraphFont"/>
    <w:uiPriority w:val="20"/>
    <w:qFormat/>
    <w:rsid w:val="00FC693F"/>
    <w:rPr>
      <w:rFonts w:ascii="Arial" w:eastAsia="Arial" w:hAnsi="Arial" w:cs="Arial"/>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rFonts w:ascii="Arial" w:eastAsia="Arial" w:hAnsi="Arial" w:cs="Arial"/>
      <w:b/>
      <w:bCs/>
      <w:i/>
      <w:iCs/>
      <w:color w:val="4F81BD" w:themeColor="accent1"/>
    </w:rPr>
  </w:style>
  <w:style w:type="character" w:styleId="SubtleEmphasis">
    <w:name w:val="Subtle Emphasis"/>
    <w:basedOn w:val="DefaultParagraphFont"/>
    <w:uiPriority w:val="19"/>
    <w:qFormat/>
    <w:rsid w:val="00FC693F"/>
    <w:rPr>
      <w:rFonts w:ascii="Arial" w:eastAsia="Arial" w:hAnsi="Arial" w:cs="Arial"/>
      <w:i/>
      <w:iCs/>
      <w:color w:val="808080" w:themeColor="text1" w:themeTint="7F"/>
    </w:rPr>
  </w:style>
  <w:style w:type="character" w:styleId="IntenseEmphasis">
    <w:name w:val="Intense Emphasis"/>
    <w:basedOn w:val="DefaultParagraphFont"/>
    <w:uiPriority w:val="21"/>
    <w:qFormat/>
    <w:rsid w:val="00FC693F"/>
    <w:rPr>
      <w:rFonts w:ascii="Arial" w:eastAsia="Arial" w:hAnsi="Arial" w:cs="Arial"/>
      <w:b/>
      <w:bCs/>
      <w:i/>
      <w:iCs/>
      <w:color w:val="4F81BD" w:themeColor="accent1"/>
    </w:rPr>
  </w:style>
  <w:style w:type="character" w:styleId="SubtleReference">
    <w:name w:val="Subtle Reference"/>
    <w:basedOn w:val="DefaultParagraphFont"/>
    <w:uiPriority w:val="31"/>
    <w:qFormat/>
    <w:rsid w:val="00FC693F"/>
    <w:rPr>
      <w:rFonts w:ascii="Arial" w:eastAsia="Arial" w:hAnsi="Arial" w:cs="Arial"/>
      <w:smallCaps/>
      <w:color w:val="C0504D" w:themeColor="accent2"/>
      <w:u w:val="single"/>
    </w:rPr>
  </w:style>
  <w:style w:type="character" w:styleId="IntenseReference">
    <w:name w:val="Intense Reference"/>
    <w:basedOn w:val="DefaultParagraphFont"/>
    <w:uiPriority w:val="32"/>
    <w:qFormat/>
    <w:rsid w:val="00FC693F"/>
    <w:rPr>
      <w:rFonts w:ascii="Arial" w:eastAsia="Arial" w:hAnsi="Arial" w:cs="Arial"/>
      <w:b/>
      <w:bCs/>
      <w:smallCaps/>
      <w:color w:val="C0504D" w:themeColor="accent2"/>
      <w:spacing w:val="5"/>
      <w:u w:val="single"/>
    </w:rPr>
  </w:style>
  <w:style w:type="character" w:styleId="BookTitle">
    <w:name w:val="Book Title"/>
    <w:basedOn w:val="DefaultParagraphFont"/>
    <w:uiPriority w:val="33"/>
    <w:qFormat/>
    <w:rsid w:val="00FC693F"/>
    <w:rPr>
      <w:rFonts w:ascii="Arial" w:eastAsia="Arial" w:hAnsi="Arial" w:cs="Arial"/>
      <w:b/>
      <w:bCs/>
      <w:smallCaps/>
      <w:spacing w:val="5"/>
    </w:rPr>
  </w:style>
  <w:style w:type="paragraph" w:styleId="TOCHeading">
    <w:name w:val="TOC Heading"/>
    <w:basedOn w:val="Heading1"/>
    <w:next w:val="Normal"/>
    <w:uiPriority w:val="39"/>
    <w:semiHidden/>
    <w:unhideWhenUsed/>
    <w:qFormat/>
    <w:rsid w:val="00FC693F"/>
    <w:pPr>
      <w:outlineLvl w:val="9"/>
    </w:pPr>
    <w:rPr>
      <w:rFonts w:ascii="Arial" w:eastAsia="Arial" w:hAnsi="Arial" w:cs="Arial"/>
    </w:rPr>
  </w:style>
  <w:style w:type="table" w:styleId="TableGrid">
    <w:name w:val="Table Grid"/>
    <w:basedOn w:val="TableNormal"/>
    <w:uiPriority w:val="59"/>
    <w:rsid w:val="00FC693F"/>
    <w:pPr>
      <w:spacing w:after="0" w:line="240" w:lineRule="auto"/>
    </w:pPr>
    <w:rPr>
      <w:rFonts w:ascii="Arial" w:eastAsia="Arial" w:hAnsi="Arial"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rFonts w:ascii="Arial" w:eastAsia="Arial" w:hAnsi="Arial" w:cs="Arial"/>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rFonts w:ascii="Arial" w:eastAsia="Arial" w:hAnsi="Arial" w:cs="Arial"/>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rFonts w:ascii="Arial" w:eastAsia="Arial" w:hAnsi="Arial" w:cs="Arial"/>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rFonts w:ascii="Arial" w:eastAsia="Arial" w:hAnsi="Arial" w:cs="Arial"/>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rFonts w:ascii="Arial" w:eastAsia="Arial" w:hAnsi="Arial" w:cs="Arial"/>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rFonts w:ascii="Arial" w:eastAsia="Arial" w:hAnsi="Arial" w:cs="Arial"/>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rFonts w:ascii="Arial" w:eastAsia="Arial" w:hAnsi="Arial" w:cs="Arial"/>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rPr>
      <w:rFonts w:ascii="Arial" w:eastAsia="Arial" w:hAnsi="Arial" w:cs="Arial"/>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rPr>
      <w:rFonts w:ascii="Arial" w:eastAsia="Arial" w:hAnsi="Arial" w:cs="Arial"/>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rPr>
      <w:rFonts w:ascii="Arial" w:eastAsia="Arial" w:hAnsi="Arial" w:cs="Arial"/>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rPr>
      <w:rFonts w:ascii="Arial" w:eastAsia="Arial" w:hAnsi="Arial" w:cs="Arial"/>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rPr>
      <w:rFonts w:ascii="Arial" w:eastAsia="Arial" w:hAnsi="Arial" w:cs="Arial"/>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rPr>
      <w:rFonts w:ascii="Arial" w:eastAsia="Arial" w:hAnsi="Arial" w:cs="Arial"/>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rPr>
      <w:rFonts w:ascii="Arial" w:eastAsia="Arial" w:hAnsi="Arial" w:cs="Arial"/>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rPr>
      <w:rFonts w:ascii="Arial" w:eastAsia="Arial" w:hAnsi="Arial" w:cs="Arial"/>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rPr>
      <w:rFonts w:ascii="Arial" w:eastAsia="Arial" w:hAnsi="Arial" w:cs="Arial"/>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rPr>
      <w:rFonts w:ascii="Arial" w:eastAsia="Arial" w:hAnsi="Arial" w:cs="Arial"/>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rPr>
      <w:rFonts w:ascii="Arial" w:eastAsia="Arial" w:hAnsi="Arial" w:cs="Arial"/>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rPr>
      <w:rFonts w:ascii="Arial" w:eastAsia="Arial" w:hAnsi="Arial" w:cs="Arial"/>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rPr>
      <w:rFonts w:ascii="Arial" w:eastAsia="Arial" w:hAnsi="Arial" w:cs="Arial"/>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rPr>
      <w:rFonts w:ascii="Arial" w:eastAsia="Arial" w:hAnsi="Arial" w:cs="Arial"/>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rPr>
      <w:rFonts w:ascii="Arial" w:eastAsia="Arial" w:hAnsi="Arial" w:cs="Arial"/>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rPr>
      <w:rFonts w:ascii="Arial" w:eastAsia="Arial" w:hAnsi="Arial" w:cs="Arial"/>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rPr>
      <w:rFonts w:ascii="Arial" w:eastAsia="Arial" w:hAnsi="Arial" w:cs="Arial"/>
    </w:r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rPr>
      <w:rFonts w:ascii="Arial" w:eastAsia="Arial" w:hAnsi="Arial" w:cs="Arial"/>
    </w:r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rPr>
      <w:rFonts w:ascii="Arial" w:eastAsia="Arial" w:hAnsi="Arial" w:cs="Arial"/>
    </w:r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rPr>
      <w:rFonts w:ascii="Arial" w:eastAsia="Arial" w:hAnsi="Arial" w:cs="Arial"/>
    </w:r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rPr>
      <w:rFonts w:ascii="Arial" w:eastAsia="Arial" w:hAnsi="Arial" w:cs="Arial"/>
    </w:r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rPr>
      <w:rFonts w:ascii="Arial" w:eastAsia="Arial" w:hAnsi="Arial" w:cs="Arial"/>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rPr>
      <w:rFonts w:ascii="Arial" w:eastAsia="Arial" w:hAnsi="Arial" w:cs="Arial"/>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rPr>
      <w:rFonts w:ascii="Arial" w:eastAsia="Arial" w:hAnsi="Arial" w:cs="Arial"/>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rPr>
      <w:rFonts w:ascii="Arial" w:eastAsia="Arial" w:hAnsi="Arial" w:cs="Arial"/>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rPr>
      <w:rFonts w:ascii="Arial" w:eastAsia="Arial" w:hAnsi="Arial" w:cs="Arial"/>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rPr>
      <w:rFonts w:ascii="Arial" w:eastAsia="Arial" w:hAnsi="Arial" w:cs="Arial"/>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rPr>
      <w:rFonts w:ascii="Arial" w:eastAsia="Arial" w:hAnsi="Arial" w:cs="Arial"/>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rFonts w:ascii="Arial" w:eastAsia="Arial" w:hAnsi="Arial" w:cs="Arial"/>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rFonts w:ascii="Arial" w:eastAsia="Arial" w:hAnsi="Arial" w:cs="Arial"/>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rFonts w:ascii="Arial" w:eastAsia="Arial" w:hAnsi="Arial" w:cs="Arial"/>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rFonts w:ascii="Arial" w:eastAsia="Arial" w:hAnsi="Arial" w:cs="Arial"/>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rFonts w:ascii="Arial" w:eastAsia="Arial" w:hAnsi="Arial" w:cs="Arial"/>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rFonts w:ascii="Arial" w:eastAsia="Arial" w:hAnsi="Arial" w:cs="Arial"/>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rFonts w:ascii="Arial" w:eastAsia="Arial" w:hAnsi="Arial" w:cs="Arial"/>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rPr>
      <w:rFonts w:ascii="Arial" w:eastAsia="Arial" w:hAnsi="Arial" w:cs="Arial"/>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rPr>
      <w:rFonts w:ascii="Arial" w:eastAsia="Arial" w:hAnsi="Arial" w:cs="Arial"/>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rPr>
      <w:rFonts w:ascii="Arial" w:eastAsia="Arial" w:hAnsi="Arial" w:cs="Arial"/>
    </w:r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rPr>
      <w:rFonts w:ascii="Arial" w:eastAsia="Arial" w:hAnsi="Arial" w:cs="Arial"/>
    </w:r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rPr>
      <w:rFonts w:ascii="Arial" w:eastAsia="Arial" w:hAnsi="Arial" w:cs="Arial"/>
    </w:r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rPr>
      <w:rFonts w:ascii="Arial" w:eastAsia="Arial" w:hAnsi="Arial" w:cs="Arial"/>
    </w:r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rPr>
      <w:rFonts w:ascii="Arial" w:eastAsia="Arial" w:hAnsi="Arial" w:cs="Arial"/>
    </w:r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rPr>
      <w:rFonts w:ascii="Arial" w:eastAsia="Arial" w:hAnsi="Arial" w:cs="Arial"/>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rPr>
      <w:rFonts w:ascii="Arial" w:eastAsia="Arial" w:hAnsi="Arial" w:cs="Arial"/>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rPr>
      <w:rFonts w:ascii="Arial" w:eastAsia="Arial" w:hAnsi="Arial" w:cs="Arial"/>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rPr>
      <w:rFonts w:ascii="Arial" w:eastAsia="Arial" w:hAnsi="Arial" w:cs="Arial"/>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rPr>
      <w:rFonts w:ascii="Arial" w:eastAsia="Arial" w:hAnsi="Arial" w:cs="Arial"/>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rPr>
      <w:rFonts w:ascii="Arial" w:eastAsia="Arial" w:hAnsi="Arial" w:cs="Arial"/>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rPr>
      <w:rFonts w:ascii="Arial" w:eastAsia="Arial" w:hAnsi="Arial" w:cs="Arial"/>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rFonts w:ascii="Arial" w:eastAsia="Arial" w:hAnsi="Arial" w:cs="Arial"/>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rFonts w:ascii="Arial" w:eastAsia="Arial" w:hAnsi="Arial" w:cs="Arial"/>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rFonts w:ascii="Arial" w:eastAsia="Arial" w:hAnsi="Arial" w:cs="Arial"/>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rFonts w:ascii="Arial" w:eastAsia="Arial" w:hAnsi="Arial" w:cs="Arial"/>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rFonts w:ascii="Arial" w:eastAsia="Arial" w:hAnsi="Arial" w:cs="Arial"/>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rFonts w:ascii="Arial" w:eastAsia="Arial" w:hAnsi="Arial" w:cs="Arial"/>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rFonts w:ascii="Arial" w:eastAsia="Arial" w:hAnsi="Arial" w:cs="Arial"/>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urfulShading">
    <w:name w:val="Colorful Shading"/>
    <w:basedOn w:val="TableNormal"/>
    <w:uiPriority w:val="71"/>
    <w:rsid w:val="00CB0664"/>
    <w:pPr>
      <w:spacing w:after="0" w:line="240" w:lineRule="auto"/>
    </w:pPr>
    <w:rPr>
      <w:rFonts w:ascii="Arial" w:eastAsia="Arial" w:hAnsi="Arial" w:cs="Arial"/>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rFonts w:ascii="Arial" w:eastAsia="Arial" w:hAnsi="Arial" w:cs="Arial"/>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rFonts w:ascii="Arial" w:eastAsia="Arial" w:hAnsi="Arial" w:cs="Arial"/>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rFonts w:ascii="Arial" w:eastAsia="Arial" w:hAnsi="Arial" w:cs="Arial"/>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urfulShadingAccent4">
    <w:name w:val="Colorful Shading Accent 4"/>
    <w:basedOn w:val="TableNormal"/>
    <w:uiPriority w:val="71"/>
    <w:rsid w:val="00CB0664"/>
    <w:pPr>
      <w:spacing w:after="0" w:line="240" w:lineRule="auto"/>
    </w:pPr>
    <w:rPr>
      <w:rFonts w:ascii="Arial" w:eastAsia="Arial" w:hAnsi="Arial" w:cs="Arial"/>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rFonts w:ascii="Arial" w:eastAsia="Arial" w:hAnsi="Arial" w:cs="Arial"/>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rFonts w:ascii="Arial" w:eastAsia="Arial" w:hAnsi="Arial" w:cs="Arial"/>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rFonts w:ascii="Arial" w:eastAsia="Arial" w:hAnsi="Arial" w:cs="Arial"/>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rFonts w:ascii="Arial" w:eastAsia="Arial" w:hAnsi="Arial" w:cs="Arial"/>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urfulListAccent2">
    <w:name w:val="Colorful List Accent 2"/>
    <w:basedOn w:val="TableNormal"/>
    <w:uiPriority w:val="72"/>
    <w:rsid w:val="00CB0664"/>
    <w:pPr>
      <w:spacing w:after="0" w:line="240" w:lineRule="auto"/>
    </w:pPr>
    <w:rPr>
      <w:rFonts w:ascii="Arial" w:eastAsia="Arial" w:hAnsi="Arial" w:cs="Arial"/>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urfulListAccent3">
    <w:name w:val="Colorful List Accent 3"/>
    <w:basedOn w:val="TableNormal"/>
    <w:uiPriority w:val="72"/>
    <w:rsid w:val="00CB0664"/>
    <w:pPr>
      <w:spacing w:after="0" w:line="240" w:lineRule="auto"/>
    </w:pPr>
    <w:rPr>
      <w:rFonts w:ascii="Arial" w:eastAsia="Arial" w:hAnsi="Arial" w:cs="Arial"/>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urfulListAccent4">
    <w:name w:val="Colorful List Accent 4"/>
    <w:basedOn w:val="TableNormal"/>
    <w:uiPriority w:val="72"/>
    <w:rsid w:val="00CB0664"/>
    <w:pPr>
      <w:spacing w:after="0" w:line="240" w:lineRule="auto"/>
    </w:pPr>
    <w:rPr>
      <w:rFonts w:ascii="Arial" w:eastAsia="Arial" w:hAnsi="Arial" w:cs="Arial"/>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urfulListAccent5">
    <w:name w:val="Colorful List Accent 5"/>
    <w:basedOn w:val="TableNormal"/>
    <w:uiPriority w:val="72"/>
    <w:rsid w:val="00CB0664"/>
    <w:pPr>
      <w:spacing w:after="0" w:line="240" w:lineRule="auto"/>
    </w:pPr>
    <w:rPr>
      <w:rFonts w:ascii="Arial" w:eastAsia="Arial" w:hAnsi="Arial" w:cs="Arial"/>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urfulListAccent6">
    <w:name w:val="Colorful List Accent 6"/>
    <w:basedOn w:val="TableNormal"/>
    <w:uiPriority w:val="72"/>
    <w:rsid w:val="00CB0664"/>
    <w:pPr>
      <w:spacing w:after="0" w:line="240" w:lineRule="auto"/>
    </w:pPr>
    <w:rPr>
      <w:rFonts w:ascii="Arial" w:eastAsia="Arial" w:hAnsi="Arial" w:cs="Arial"/>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urfulGrid">
    <w:name w:val="Colorful Grid"/>
    <w:basedOn w:val="TableNormal"/>
    <w:uiPriority w:val="73"/>
    <w:rsid w:val="00CB0664"/>
    <w:pPr>
      <w:spacing w:after="0" w:line="240" w:lineRule="auto"/>
    </w:pPr>
    <w:rPr>
      <w:rFonts w:ascii="Arial" w:eastAsia="Arial" w:hAnsi="Arial" w:cs="Arial"/>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rFonts w:ascii="Arial" w:eastAsia="Arial" w:hAnsi="Arial" w:cs="Arial"/>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urfulGridAccent2">
    <w:name w:val="Colorful Grid Accent 2"/>
    <w:basedOn w:val="TableNormal"/>
    <w:uiPriority w:val="73"/>
    <w:rsid w:val="00CB0664"/>
    <w:pPr>
      <w:spacing w:after="0" w:line="240" w:lineRule="auto"/>
    </w:pPr>
    <w:rPr>
      <w:rFonts w:ascii="Arial" w:eastAsia="Arial" w:hAnsi="Arial" w:cs="Arial"/>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urfulGridAccent3">
    <w:name w:val="Colorful Grid Accent 3"/>
    <w:basedOn w:val="TableNormal"/>
    <w:uiPriority w:val="73"/>
    <w:rsid w:val="00CB0664"/>
    <w:pPr>
      <w:spacing w:after="0" w:line="240" w:lineRule="auto"/>
    </w:pPr>
    <w:rPr>
      <w:rFonts w:ascii="Arial" w:eastAsia="Arial" w:hAnsi="Arial" w:cs="Arial"/>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urfulGridAccent4">
    <w:name w:val="Colorful Grid Accent 4"/>
    <w:basedOn w:val="TableNormal"/>
    <w:uiPriority w:val="73"/>
    <w:rsid w:val="00CB0664"/>
    <w:pPr>
      <w:spacing w:after="0" w:line="240" w:lineRule="auto"/>
    </w:pPr>
    <w:rPr>
      <w:rFonts w:ascii="Arial" w:eastAsia="Arial" w:hAnsi="Arial" w:cs="Arial"/>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urfulGridAccent5">
    <w:name w:val="Colorful Grid Accent 5"/>
    <w:basedOn w:val="TableNormal"/>
    <w:uiPriority w:val="73"/>
    <w:rsid w:val="00CB0664"/>
    <w:pPr>
      <w:spacing w:after="0" w:line="240" w:lineRule="auto"/>
    </w:pPr>
    <w:rPr>
      <w:rFonts w:ascii="Arial" w:eastAsia="Arial" w:hAnsi="Arial" w:cs="Arial"/>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urfulGridAccent6">
    <w:name w:val="Colorful Grid Accent 6"/>
    <w:basedOn w:val="TableNormal"/>
    <w:uiPriority w:val="73"/>
    <w:rsid w:val="00CB0664"/>
    <w:pPr>
      <w:spacing w:after="0" w:line="240" w:lineRule="auto"/>
    </w:pPr>
    <w:rPr>
      <w:rFonts w:ascii="Arial" w:eastAsia="Arial" w:hAnsi="Arial" w:cs="Arial"/>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TaxCatchAll xmlns="52b58b12-0ca7-4441-97d1-35d99602c835" xsi:nil="true"/>
    <lcf76f155ced4ddcb4097134ff3c332f xmlns="3a82d33a-17c1-4797-8a83-24d6ad297862">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9DB2EE9753D03948AA5691E629357C72" ma:contentTypeVersion="13" ma:contentTypeDescription="Create a new document." ma:contentTypeScope="" ma:versionID="172e3afdf2cae5af396ad8c5f4fc4600">
  <xsd:schema xmlns:xsd="http://www.w3.org/2001/XMLSchema" xmlns:xs="http://www.w3.org/2001/XMLSchema" xmlns:p="http://schemas.microsoft.com/office/2006/metadata/properties" xmlns:ns2="3a82d33a-17c1-4797-8a83-24d6ad297862" xmlns:ns3="52b58b12-0ca7-4441-97d1-35d99602c835" targetNamespace="http://schemas.microsoft.com/office/2006/metadata/properties" ma:root="true" ma:fieldsID="8946fccdf38857819d1d3fed908eec10" ns2:_="" ns3:_="">
    <xsd:import namespace="3a82d33a-17c1-4797-8a83-24d6ad297862"/>
    <xsd:import namespace="52b58b12-0ca7-4441-97d1-35d99602c83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a82d33a-17c1-4797-8a83-24d6ad29786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30b906ae-6193-44a8-bdc4-44dd01a0c46e"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2b58b12-0ca7-4441-97d1-35d99602c835"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757a8e91-da0c-4e95-9df5-2dd080e1e46f}" ma:internalName="TaxCatchAll" ma:showField="CatchAllData" ma:web="52b58b12-0ca7-4441-97d1-35d99602c83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2.xml><?xml version="1.0" encoding="utf-8"?>
<ds:datastoreItem xmlns:ds="http://schemas.openxmlformats.org/officeDocument/2006/customXml" ds:itemID="{FD332012-0863-446E-B544-250CFA16AEF7}">
  <ds:schemaRefs>
    <ds:schemaRef ds:uri="http://schemas.microsoft.com/office/2006/metadata/properties"/>
    <ds:schemaRef ds:uri="http://schemas.microsoft.com/office/infopath/2007/PartnerControls"/>
    <ds:schemaRef ds:uri="52b58b12-0ca7-4441-97d1-35d99602c835"/>
    <ds:schemaRef ds:uri="3a82d33a-17c1-4797-8a83-24d6ad297862"/>
  </ds:schemaRefs>
</ds:datastoreItem>
</file>

<file path=customXml/itemProps3.xml><?xml version="1.0" encoding="utf-8"?>
<ds:datastoreItem xmlns:ds="http://schemas.openxmlformats.org/officeDocument/2006/customXml" ds:itemID="{4E067F09-D868-4551-830A-5AFCB23AEB47}">
  <ds:schemaRefs>
    <ds:schemaRef ds:uri="http://schemas.microsoft.com/sharepoint/v3/contenttype/forms"/>
  </ds:schemaRefs>
</ds:datastoreItem>
</file>

<file path=customXml/itemProps4.xml><?xml version="1.0" encoding="utf-8"?>
<ds:datastoreItem xmlns:ds="http://schemas.openxmlformats.org/officeDocument/2006/customXml" ds:itemID="{BA230968-07E3-47B2-AE87-6AA5204EBD8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a82d33a-17c1-4797-8a83-24d6ad297862"/>
    <ds:schemaRef ds:uri="52b58b12-0ca7-4441-97d1-35d99602c83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967</Words>
  <Characters>5514</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6469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Ania Hildrey, Headteacher (ALS)</cp:lastModifiedBy>
  <cp:revision>3</cp:revision>
  <dcterms:created xsi:type="dcterms:W3CDTF">2013-12-23T23:15:00Z</dcterms:created>
  <dcterms:modified xsi:type="dcterms:W3CDTF">2026-09-24T11:48:00Z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0x0101009DB2EE9753D03948AA5691E629357C72</vt:lpwstr>
  </property>
  <property fmtid="{D5CDD505-2E9C-101B-9397-08002B2CF9AE}" pid="3" name="MediaServiceImageTags">
    <vt:lpwstr/>
  </property>
</Properties>
</file>