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1517F7" w14:textId="254230FB" w:rsidR="003B1111" w:rsidRPr="00D45B28" w:rsidRDefault="001354F0" w:rsidP="00D45B28">
      <w:pPr>
        <w:spacing w:after="40"/>
        <w:jc w:val="center"/>
        <w:rPr>
          <w:color w:val="000000" w:themeColor="text1"/>
        </w:rPr>
      </w:pPr>
      <w:r w:rsidRPr="00D45B28">
        <w:rPr>
          <w:noProof/>
          <w:color w:val="000000" w:themeColor="text1"/>
        </w:rPr>
        <w:drawing>
          <wp:inline distT="0" distB="0" distL="0" distR="0" wp14:anchorId="05979AB9" wp14:editId="24176E92">
            <wp:extent cx="502920" cy="600151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s_logo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2920" cy="6001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5B28">
        <w:rPr>
          <w:b/>
          <w:color w:val="000000" w:themeColor="text1"/>
        </w:rPr>
        <w:br/>
        <w:t>School Development Plan 2026-28</w:t>
      </w:r>
    </w:p>
    <w:p w14:paraId="294524DD" w14:textId="296C37C1" w:rsidR="003B1111" w:rsidRPr="00D45B28" w:rsidRDefault="001354F0">
      <w:pPr>
        <w:spacing w:after="120"/>
        <w:jc w:val="center"/>
        <w:rPr>
          <w:color w:val="000000" w:themeColor="text1"/>
        </w:rPr>
      </w:pPr>
      <w:r w:rsidRPr="00D45B28">
        <w:rPr>
          <w:b/>
          <w:color w:val="000000" w:themeColor="text1"/>
        </w:rPr>
        <w:t xml:space="preserve">Restrictive </w:t>
      </w:r>
      <w:r w:rsidR="00D45B28">
        <w:rPr>
          <w:b/>
          <w:color w:val="000000" w:themeColor="text1"/>
        </w:rPr>
        <w:t>Physical Intervention (RPI)</w:t>
      </w:r>
      <w:r w:rsidRPr="00D45B28">
        <w:rPr>
          <w:b/>
          <w:color w:val="000000" w:themeColor="text1"/>
        </w:rPr>
        <w:t xml:space="preserve"> Reduction </w:t>
      </w:r>
      <w:r w:rsidR="00D45B28">
        <w:rPr>
          <w:b/>
          <w:color w:val="000000" w:themeColor="text1"/>
        </w:rPr>
        <w:t xml:space="preserve">Action </w:t>
      </w:r>
      <w:r w:rsidRPr="00D45B28">
        <w:rPr>
          <w:b/>
          <w:color w:val="000000" w:themeColor="text1"/>
        </w:rPr>
        <w:t>Plan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800"/>
        <w:gridCol w:w="3672"/>
        <w:gridCol w:w="1800"/>
        <w:gridCol w:w="3672"/>
      </w:tblGrid>
      <w:tr w:rsidR="003B1111" w:rsidRPr="00D45B28" w14:paraId="0C29CFC7" w14:textId="77777777">
        <w:trPr>
          <w:jc w:val="center"/>
        </w:trPr>
        <w:tc>
          <w:tcPr>
            <w:tcW w:w="1800" w:type="dxa"/>
            <w:shd w:val="clear" w:color="auto" w:fill="D9E7F5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CA40CB9" w14:textId="77777777" w:rsidR="003B1111" w:rsidRPr="00D45B28" w:rsidRDefault="001354F0">
            <w:pPr>
              <w:rPr>
                <w:color w:val="000000" w:themeColor="text1"/>
              </w:rPr>
            </w:pPr>
            <w:r w:rsidRPr="00D45B28">
              <w:rPr>
                <w:b/>
                <w:color w:val="000000" w:themeColor="text1"/>
              </w:rPr>
              <w:t>Operational leader</w:t>
            </w:r>
          </w:p>
        </w:tc>
        <w:tc>
          <w:tcPr>
            <w:tcW w:w="367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D0A59D2" w14:textId="77777777" w:rsidR="00D45B28" w:rsidRDefault="001354F0">
            <w:pPr>
              <w:rPr>
                <w:color w:val="000000" w:themeColor="text1"/>
              </w:rPr>
            </w:pPr>
            <w:r w:rsidRPr="00D45B28">
              <w:rPr>
                <w:color w:val="000000" w:themeColor="text1"/>
              </w:rPr>
              <w:t>Claire Welch</w:t>
            </w:r>
          </w:p>
          <w:p w14:paraId="1C88F844" w14:textId="7124B3A3" w:rsidR="003B1111" w:rsidRPr="00D45B28" w:rsidRDefault="001354F0">
            <w:pPr>
              <w:rPr>
                <w:color w:val="000000" w:themeColor="text1"/>
              </w:rPr>
            </w:pPr>
            <w:r w:rsidRPr="00D45B28">
              <w:rPr>
                <w:color w:val="000000" w:themeColor="text1"/>
              </w:rPr>
              <w:t>Head of Therapies</w:t>
            </w:r>
          </w:p>
        </w:tc>
        <w:tc>
          <w:tcPr>
            <w:tcW w:w="1800" w:type="dxa"/>
            <w:shd w:val="clear" w:color="auto" w:fill="D9E7F5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DA90120" w14:textId="77777777" w:rsidR="003B1111" w:rsidRPr="00D45B28" w:rsidRDefault="001354F0">
            <w:pPr>
              <w:rPr>
                <w:color w:val="000000" w:themeColor="text1"/>
              </w:rPr>
            </w:pPr>
            <w:r w:rsidRPr="00D45B28">
              <w:rPr>
                <w:b/>
                <w:color w:val="000000" w:themeColor="text1"/>
              </w:rPr>
              <w:t>SLT accountable lead</w:t>
            </w:r>
          </w:p>
        </w:tc>
        <w:tc>
          <w:tcPr>
            <w:tcW w:w="367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CC3A9B8" w14:textId="77777777" w:rsidR="003B1111" w:rsidRDefault="00D45B28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Emily Tobin</w:t>
            </w:r>
          </w:p>
          <w:p w14:paraId="679CF9D8" w14:textId="16113BEC" w:rsidR="00D45B28" w:rsidRPr="00D45B28" w:rsidRDefault="00D45B28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Deputy Headteacher</w:t>
            </w:r>
          </w:p>
        </w:tc>
      </w:tr>
      <w:tr w:rsidR="003B1111" w:rsidRPr="00D45B28" w14:paraId="2DA9A41B" w14:textId="77777777">
        <w:trPr>
          <w:jc w:val="center"/>
        </w:trPr>
        <w:tc>
          <w:tcPr>
            <w:tcW w:w="1800" w:type="dxa"/>
            <w:shd w:val="clear" w:color="auto" w:fill="D9E7F5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B14C5E2" w14:textId="77777777" w:rsidR="003B1111" w:rsidRPr="00D45B28" w:rsidRDefault="001354F0">
            <w:pPr>
              <w:rPr>
                <w:color w:val="000000" w:themeColor="text1"/>
              </w:rPr>
            </w:pPr>
            <w:r w:rsidRPr="00D45B28">
              <w:rPr>
                <w:b/>
                <w:color w:val="000000" w:themeColor="text1"/>
              </w:rPr>
              <w:t>SDP strand</w:t>
            </w:r>
          </w:p>
        </w:tc>
        <w:tc>
          <w:tcPr>
            <w:tcW w:w="367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6F8389C" w14:textId="77777777" w:rsidR="003B1111" w:rsidRPr="00D45B28" w:rsidRDefault="001354F0">
            <w:pPr>
              <w:rPr>
                <w:color w:val="000000" w:themeColor="text1"/>
              </w:rPr>
            </w:pPr>
            <w:r w:rsidRPr="00D45B28">
              <w:rPr>
                <w:color w:val="000000" w:themeColor="text1"/>
              </w:rPr>
              <w:t>Our Students</w:t>
            </w:r>
          </w:p>
        </w:tc>
        <w:tc>
          <w:tcPr>
            <w:tcW w:w="1800" w:type="dxa"/>
            <w:shd w:val="clear" w:color="auto" w:fill="D9E7F5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BA0736B" w14:textId="77777777" w:rsidR="003B1111" w:rsidRPr="00D45B28" w:rsidRDefault="001354F0">
            <w:pPr>
              <w:rPr>
                <w:color w:val="000000" w:themeColor="text1"/>
              </w:rPr>
            </w:pPr>
            <w:r w:rsidRPr="00D45B28">
              <w:rPr>
                <w:b/>
                <w:color w:val="000000" w:themeColor="text1"/>
              </w:rPr>
              <w:t>GB committee</w:t>
            </w:r>
          </w:p>
        </w:tc>
        <w:tc>
          <w:tcPr>
            <w:tcW w:w="367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57892EE" w14:textId="77777777" w:rsidR="003B1111" w:rsidRPr="00D45B28" w:rsidRDefault="001354F0">
            <w:pPr>
              <w:rPr>
                <w:color w:val="000000" w:themeColor="text1"/>
              </w:rPr>
            </w:pPr>
            <w:r w:rsidRPr="00D45B28">
              <w:rPr>
                <w:color w:val="000000" w:themeColor="text1"/>
              </w:rPr>
              <w:t>Our Students</w:t>
            </w:r>
          </w:p>
        </w:tc>
      </w:tr>
      <w:tr w:rsidR="003B1111" w:rsidRPr="00D45B28" w14:paraId="46AAFACD" w14:textId="77777777">
        <w:trPr>
          <w:jc w:val="center"/>
        </w:trPr>
        <w:tc>
          <w:tcPr>
            <w:tcW w:w="1800" w:type="dxa"/>
            <w:shd w:val="clear" w:color="auto" w:fill="D9E7F5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0096C29" w14:textId="77777777" w:rsidR="003B1111" w:rsidRPr="00D45B28" w:rsidRDefault="001354F0">
            <w:pPr>
              <w:rPr>
                <w:color w:val="000000" w:themeColor="text1"/>
              </w:rPr>
            </w:pPr>
            <w:r w:rsidRPr="00D45B28">
              <w:rPr>
                <w:b/>
                <w:color w:val="000000" w:themeColor="text1"/>
              </w:rPr>
              <w:t>SDP Year 1 priority</w:t>
            </w:r>
          </w:p>
        </w:tc>
        <w:tc>
          <w:tcPr>
            <w:tcW w:w="367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4873E41" w14:textId="77777777" w:rsidR="003B1111" w:rsidRPr="00D45B28" w:rsidRDefault="001354F0">
            <w:pPr>
              <w:rPr>
                <w:color w:val="000000" w:themeColor="text1"/>
              </w:rPr>
            </w:pPr>
            <w:r w:rsidRPr="00D45B28">
              <w:rPr>
                <w:color w:val="000000" w:themeColor="text1"/>
              </w:rPr>
              <w:t>Increase physical safety of students and staff and reduce the need for RPI.</w:t>
            </w:r>
          </w:p>
        </w:tc>
        <w:tc>
          <w:tcPr>
            <w:tcW w:w="1800" w:type="dxa"/>
            <w:shd w:val="clear" w:color="auto" w:fill="D9E7F5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36C29E4" w14:textId="77777777" w:rsidR="003B1111" w:rsidRPr="00D45B28" w:rsidRDefault="001354F0">
            <w:pPr>
              <w:rPr>
                <w:color w:val="000000" w:themeColor="text1"/>
              </w:rPr>
            </w:pPr>
            <w:r w:rsidRPr="00D45B28">
              <w:rPr>
                <w:b/>
                <w:color w:val="000000" w:themeColor="text1"/>
              </w:rPr>
              <w:t>SDP strategy</w:t>
            </w:r>
          </w:p>
        </w:tc>
        <w:tc>
          <w:tcPr>
            <w:tcW w:w="367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78FE758" w14:textId="77777777" w:rsidR="003B1111" w:rsidRPr="00D45B28" w:rsidRDefault="001354F0">
            <w:pPr>
              <w:rPr>
                <w:color w:val="000000" w:themeColor="text1"/>
              </w:rPr>
            </w:pPr>
            <w:r w:rsidRPr="00D45B28">
              <w:rPr>
                <w:color w:val="000000" w:themeColor="text1"/>
              </w:rPr>
              <w:t>BP: fully implement BeSST and strengthen PBS expertise; FP: strengthen therapeutic and trauma-informed practice.</w:t>
            </w:r>
          </w:p>
        </w:tc>
      </w:tr>
      <w:tr w:rsidR="003B1111" w:rsidRPr="00D45B28" w14:paraId="690F8528" w14:textId="77777777">
        <w:trPr>
          <w:jc w:val="center"/>
        </w:trPr>
        <w:tc>
          <w:tcPr>
            <w:tcW w:w="1800" w:type="dxa"/>
            <w:shd w:val="clear" w:color="auto" w:fill="D9E7F5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8647087" w14:textId="77777777" w:rsidR="003B1111" w:rsidRPr="00D45B28" w:rsidRDefault="001354F0">
            <w:pPr>
              <w:rPr>
                <w:color w:val="000000" w:themeColor="text1"/>
              </w:rPr>
            </w:pPr>
            <w:r w:rsidRPr="00D45B28">
              <w:rPr>
                <w:b/>
                <w:color w:val="000000" w:themeColor="text1"/>
              </w:rPr>
              <w:t>Governance purpose</w:t>
            </w:r>
          </w:p>
        </w:tc>
        <w:tc>
          <w:tcPr>
            <w:tcW w:w="367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03DADA8" w14:textId="77777777" w:rsidR="003B1111" w:rsidRPr="00D45B28" w:rsidRDefault="001354F0">
            <w:pPr>
              <w:rPr>
                <w:color w:val="000000" w:themeColor="text1"/>
              </w:rPr>
            </w:pPr>
            <w:r w:rsidRPr="00D45B28">
              <w:rPr>
                <w:color w:val="000000" w:themeColor="text1"/>
              </w:rPr>
              <w:t>Deliver the Year 1 milestones below and evidence impact, not activity alone.</w:t>
            </w:r>
          </w:p>
        </w:tc>
        <w:tc>
          <w:tcPr>
            <w:tcW w:w="1800" w:type="dxa"/>
            <w:shd w:val="clear" w:color="auto" w:fill="D9E7F5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93BCBDD" w14:textId="77777777" w:rsidR="003B1111" w:rsidRPr="00D45B28" w:rsidRDefault="001354F0">
            <w:pPr>
              <w:rPr>
                <w:color w:val="000000" w:themeColor="text1"/>
              </w:rPr>
            </w:pPr>
            <w:r w:rsidRPr="00D45B28">
              <w:rPr>
                <w:b/>
                <w:color w:val="000000" w:themeColor="text1"/>
              </w:rPr>
              <w:t>Reporting</w:t>
            </w:r>
          </w:p>
        </w:tc>
        <w:tc>
          <w:tcPr>
            <w:tcW w:w="367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608C237" w14:textId="77777777" w:rsidR="003B1111" w:rsidRPr="00D45B28" w:rsidRDefault="001354F0">
            <w:pPr>
              <w:rPr>
                <w:color w:val="000000" w:themeColor="text1"/>
              </w:rPr>
            </w:pPr>
            <w:r w:rsidRPr="00D45B28">
              <w:rPr>
                <w:color w:val="000000" w:themeColor="text1"/>
              </w:rPr>
              <w:t>Termly SLT/committee scrutiny; FGB RAG three times yearly.</w:t>
            </w:r>
          </w:p>
        </w:tc>
      </w:tr>
    </w:tbl>
    <w:p w14:paraId="6AE82D3B" w14:textId="77777777" w:rsidR="003B1111" w:rsidRPr="00D45B28" w:rsidRDefault="001354F0">
      <w:pPr>
        <w:rPr>
          <w:color w:val="000000" w:themeColor="text1"/>
        </w:rPr>
      </w:pPr>
      <w:r w:rsidRPr="00D45B28">
        <w:rPr>
          <w:b/>
          <w:color w:val="000000" w:themeColor="text1"/>
        </w:rPr>
        <w:t>Year 1 intended impact and success measures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472"/>
        <w:gridCol w:w="5472"/>
      </w:tblGrid>
      <w:tr w:rsidR="003B1111" w:rsidRPr="00D45B28" w14:paraId="7F6EBC87" w14:textId="77777777">
        <w:trPr>
          <w:jc w:val="center"/>
        </w:trPr>
        <w:tc>
          <w:tcPr>
            <w:tcW w:w="5472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81C326F" w14:textId="77777777" w:rsidR="003B1111" w:rsidRPr="00D45B28" w:rsidRDefault="001354F0">
            <w:pPr>
              <w:rPr>
                <w:color w:val="000000" w:themeColor="text1"/>
              </w:rPr>
            </w:pPr>
            <w:r w:rsidRPr="00D45B28">
              <w:rPr>
                <w:b/>
                <w:color w:val="000000" w:themeColor="text1"/>
              </w:rPr>
              <w:t>Intended impact</w:t>
            </w:r>
          </w:p>
          <w:p w14:paraId="1CC7ABDC" w14:textId="77777777" w:rsidR="003B1111" w:rsidRPr="00D45B28" w:rsidRDefault="001354F0">
            <w:pPr>
              <w:spacing w:after="20"/>
              <w:ind w:left="140" w:hanging="100"/>
              <w:rPr>
                <w:color w:val="000000" w:themeColor="text1"/>
              </w:rPr>
            </w:pPr>
            <w:r w:rsidRPr="00D45B28">
              <w:rPr>
                <w:color w:val="000000" w:themeColor="text1"/>
              </w:rPr>
              <w:t>• To improve the quality of support across the school, and to reduce restrictive intervention incidents.</w:t>
            </w:r>
          </w:p>
        </w:tc>
        <w:tc>
          <w:tcPr>
            <w:tcW w:w="5472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318E11A" w14:textId="77777777" w:rsidR="003B1111" w:rsidRPr="00D45B28" w:rsidRDefault="001354F0">
            <w:pPr>
              <w:rPr>
                <w:color w:val="000000" w:themeColor="text1"/>
              </w:rPr>
            </w:pPr>
            <w:r w:rsidRPr="00D45B28">
              <w:rPr>
                <w:b/>
                <w:color w:val="000000" w:themeColor="text1"/>
              </w:rPr>
              <w:t>Key success measures</w:t>
            </w:r>
          </w:p>
          <w:p w14:paraId="5C80758A" w14:textId="77777777" w:rsidR="003B1111" w:rsidRPr="00D45B28" w:rsidRDefault="001354F0">
            <w:pPr>
              <w:spacing w:after="20"/>
              <w:ind w:left="140" w:hanging="100"/>
              <w:rPr>
                <w:color w:val="000000" w:themeColor="text1"/>
              </w:rPr>
            </w:pPr>
            <w:r w:rsidRPr="00D45B28">
              <w:rPr>
                <w:color w:val="000000" w:themeColor="text1"/>
              </w:rPr>
              <w:t>• Reduction in restraint incidents by 30%.</w:t>
            </w:r>
          </w:p>
          <w:p w14:paraId="472A19D5" w14:textId="77777777" w:rsidR="003B1111" w:rsidRPr="00D45B28" w:rsidRDefault="001354F0">
            <w:pPr>
              <w:spacing w:after="20"/>
              <w:ind w:left="140" w:hanging="100"/>
              <w:rPr>
                <w:color w:val="000000" w:themeColor="text1"/>
              </w:rPr>
            </w:pPr>
            <w:r w:rsidRPr="00D45B28">
              <w:rPr>
                <w:color w:val="000000" w:themeColor="text1"/>
              </w:rPr>
              <w:t>• Reduction in repeat restraint incidents involving identified students.</w:t>
            </w:r>
          </w:p>
          <w:p w14:paraId="352DCD08" w14:textId="77777777" w:rsidR="003B1111" w:rsidRPr="00D45B28" w:rsidRDefault="001354F0">
            <w:pPr>
              <w:spacing w:after="20"/>
              <w:ind w:left="140" w:hanging="100"/>
              <w:rPr>
                <w:color w:val="000000" w:themeColor="text1"/>
              </w:rPr>
            </w:pPr>
            <w:r w:rsidRPr="00D45B28">
              <w:rPr>
                <w:color w:val="000000" w:themeColor="text1"/>
              </w:rPr>
              <w:t>• 100% of classrooms audited through SaLT, OT and PBS processes.</w:t>
            </w:r>
          </w:p>
          <w:p w14:paraId="391F7EC7" w14:textId="77777777" w:rsidR="003B1111" w:rsidRPr="00D45B28" w:rsidRDefault="001354F0">
            <w:pPr>
              <w:spacing w:after="20"/>
              <w:ind w:left="140" w:hanging="100"/>
              <w:rPr>
                <w:color w:val="000000" w:themeColor="text1"/>
              </w:rPr>
            </w:pPr>
            <w:r w:rsidRPr="00D45B28">
              <w:rPr>
                <w:color w:val="000000" w:themeColor="text1"/>
              </w:rPr>
              <w:t>• 100% of classroom One-Page Profiles reviewed and embedded.</w:t>
            </w:r>
          </w:p>
          <w:p w14:paraId="084F6E17" w14:textId="77777777" w:rsidR="003B1111" w:rsidRPr="00D45B28" w:rsidRDefault="001354F0">
            <w:pPr>
              <w:spacing w:after="20"/>
              <w:ind w:left="140" w:hanging="100"/>
              <w:rPr>
                <w:color w:val="000000" w:themeColor="text1"/>
              </w:rPr>
            </w:pPr>
            <w:r w:rsidRPr="00D45B28">
              <w:rPr>
                <w:color w:val="000000" w:themeColor="text1"/>
              </w:rPr>
              <w:t>• Increased staff confidence in supporting communication, regulation and behaviour by at least 20%.</w:t>
            </w:r>
          </w:p>
          <w:p w14:paraId="6A3F1B01" w14:textId="77777777" w:rsidR="003B1111" w:rsidRPr="00D45B28" w:rsidRDefault="001354F0">
            <w:pPr>
              <w:spacing w:after="20"/>
              <w:ind w:left="140" w:hanging="100"/>
              <w:rPr>
                <w:color w:val="000000" w:themeColor="text1"/>
              </w:rPr>
            </w:pPr>
            <w:r w:rsidRPr="00D45B28">
              <w:rPr>
                <w:color w:val="000000" w:themeColor="text1"/>
              </w:rPr>
              <w:t>• Increased consistency across classrooms as evidenced through audit outcomes and learning walks.</w:t>
            </w:r>
          </w:p>
          <w:p w14:paraId="11FBED7A" w14:textId="02221DD9" w:rsidR="003B1111" w:rsidRPr="00D45B28" w:rsidRDefault="001354F0">
            <w:pPr>
              <w:spacing w:after="20"/>
              <w:ind w:left="140" w:hanging="100"/>
              <w:rPr>
                <w:color w:val="000000" w:themeColor="text1"/>
              </w:rPr>
            </w:pPr>
            <w:r w:rsidRPr="00D45B28">
              <w:rPr>
                <w:color w:val="000000" w:themeColor="text1"/>
              </w:rPr>
              <w:t xml:space="preserve">• Improved </w:t>
            </w:r>
            <w:r w:rsidR="008450A1">
              <w:rPr>
                <w:color w:val="000000" w:themeColor="text1"/>
              </w:rPr>
              <w:t>student</w:t>
            </w:r>
            <w:r w:rsidRPr="00D45B28">
              <w:rPr>
                <w:color w:val="000000" w:themeColor="text1"/>
              </w:rPr>
              <w:t xml:space="preserve"> engagement and readiness to learn.</w:t>
            </w:r>
          </w:p>
          <w:p w14:paraId="08D21B52" w14:textId="77777777" w:rsidR="003B1111" w:rsidRPr="00D45B28" w:rsidRDefault="001354F0">
            <w:pPr>
              <w:spacing w:after="20"/>
              <w:ind w:left="140" w:hanging="100"/>
              <w:rPr>
                <w:color w:val="000000" w:themeColor="text1"/>
              </w:rPr>
            </w:pPr>
            <w:r w:rsidRPr="00D45B28">
              <w:rPr>
                <w:color w:val="000000" w:themeColor="text1"/>
              </w:rPr>
              <w:t>• Reduction in crisis presentations requiring Flexible Provision.</w:t>
            </w:r>
          </w:p>
        </w:tc>
      </w:tr>
    </w:tbl>
    <w:p w14:paraId="56437988" w14:textId="77777777" w:rsidR="003B1111" w:rsidRPr="00D45B28" w:rsidRDefault="001354F0">
      <w:pPr>
        <w:rPr>
          <w:color w:val="000000" w:themeColor="text1"/>
        </w:rPr>
      </w:pPr>
      <w:r w:rsidRPr="00D45B28">
        <w:rPr>
          <w:b/>
          <w:color w:val="000000" w:themeColor="text1"/>
        </w:rPr>
        <w:t>Year 1 termly delivery and RAG scrutiny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409"/>
        <w:gridCol w:w="3967"/>
        <w:gridCol w:w="2591"/>
        <w:gridCol w:w="1383"/>
        <w:gridCol w:w="1630"/>
      </w:tblGrid>
      <w:tr w:rsidR="003B1111" w:rsidRPr="00D45B28" w14:paraId="78CCB19C" w14:textId="77777777">
        <w:trPr>
          <w:tblHeader/>
          <w:jc w:val="center"/>
        </w:trPr>
        <w:tc>
          <w:tcPr>
            <w:tcW w:w="792" w:type="dxa"/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59A4539" w14:textId="77777777" w:rsidR="003B1111" w:rsidRPr="00D45B28" w:rsidRDefault="001354F0">
            <w:pPr>
              <w:rPr>
                <w:color w:val="FFFFFF" w:themeColor="background1"/>
              </w:rPr>
            </w:pPr>
            <w:r w:rsidRPr="00D45B28">
              <w:rPr>
                <w:b/>
                <w:color w:val="FFFFFF" w:themeColor="background1"/>
              </w:rPr>
              <w:t>Term</w:t>
            </w:r>
          </w:p>
        </w:tc>
        <w:tc>
          <w:tcPr>
            <w:tcW w:w="4536" w:type="dxa"/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A5E8E59" w14:textId="77777777" w:rsidR="003B1111" w:rsidRPr="00D45B28" w:rsidRDefault="001354F0">
            <w:pPr>
              <w:rPr>
                <w:color w:val="FFFFFF" w:themeColor="background1"/>
              </w:rPr>
            </w:pPr>
            <w:r w:rsidRPr="00D45B28">
              <w:rPr>
                <w:b/>
                <w:color w:val="FFFFFF" w:themeColor="background1"/>
              </w:rPr>
              <w:t>Priority deliverables</w:t>
            </w:r>
          </w:p>
        </w:tc>
        <w:tc>
          <w:tcPr>
            <w:tcW w:w="3312" w:type="dxa"/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887C2DF" w14:textId="77777777" w:rsidR="003B1111" w:rsidRPr="00D45B28" w:rsidRDefault="001354F0">
            <w:pPr>
              <w:rPr>
                <w:color w:val="FFFFFF" w:themeColor="background1"/>
              </w:rPr>
            </w:pPr>
            <w:r w:rsidRPr="00D45B28">
              <w:rPr>
                <w:b/>
                <w:color w:val="FFFFFF" w:themeColor="background1"/>
              </w:rPr>
              <w:t>Evidence / success test</w:t>
            </w:r>
          </w:p>
        </w:tc>
        <w:tc>
          <w:tcPr>
            <w:tcW w:w="936" w:type="dxa"/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B4BDD58" w14:textId="77777777" w:rsidR="003B1111" w:rsidRPr="00D45B28" w:rsidRDefault="001354F0">
            <w:pPr>
              <w:rPr>
                <w:color w:val="FFFFFF" w:themeColor="background1"/>
              </w:rPr>
            </w:pPr>
            <w:r w:rsidRPr="00D45B28">
              <w:rPr>
                <w:b/>
                <w:color w:val="FFFFFF" w:themeColor="background1"/>
              </w:rPr>
              <w:t>RAG</w:t>
            </w:r>
          </w:p>
        </w:tc>
        <w:tc>
          <w:tcPr>
            <w:tcW w:w="1440" w:type="dxa"/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8776E3B" w14:textId="77777777" w:rsidR="003B1111" w:rsidRPr="00D45B28" w:rsidRDefault="001354F0">
            <w:pPr>
              <w:rPr>
                <w:color w:val="FFFFFF" w:themeColor="background1"/>
              </w:rPr>
            </w:pPr>
            <w:r w:rsidRPr="00D45B28">
              <w:rPr>
                <w:b/>
                <w:color w:val="FFFFFF" w:themeColor="background1"/>
              </w:rPr>
              <w:t>SLT / GB action</w:t>
            </w:r>
          </w:p>
        </w:tc>
      </w:tr>
      <w:tr w:rsidR="003B1111" w:rsidRPr="00D45B28" w14:paraId="46C0F729" w14:textId="77777777">
        <w:trPr>
          <w:jc w:val="center"/>
        </w:trPr>
        <w:tc>
          <w:tcPr>
            <w:tcW w:w="2160" w:type="dxa"/>
            <w:shd w:val="clear" w:color="auto" w:fill="D9E7F5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FC6A841" w14:textId="77777777" w:rsidR="003B1111" w:rsidRPr="00D45B28" w:rsidRDefault="001354F0">
            <w:pPr>
              <w:rPr>
                <w:color w:val="000000" w:themeColor="text1"/>
              </w:rPr>
            </w:pPr>
            <w:r w:rsidRPr="00D45B28">
              <w:rPr>
                <w:b/>
                <w:color w:val="000000" w:themeColor="text1"/>
              </w:rPr>
              <w:t>1</w:t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331A5BF" w14:textId="77777777" w:rsidR="003B1111" w:rsidRPr="00D45B28" w:rsidRDefault="001354F0">
            <w:pPr>
              <w:spacing w:after="20"/>
              <w:ind w:left="140" w:hanging="100"/>
              <w:rPr>
                <w:color w:val="000000" w:themeColor="text1"/>
              </w:rPr>
            </w:pPr>
            <w:r w:rsidRPr="00D45B28">
              <w:rPr>
                <w:color w:val="000000" w:themeColor="text1"/>
              </w:rPr>
              <w:t>• Baseline SaLT, OT and PBS classroom audits; review communication/sensory/proactive support.</w:t>
            </w:r>
          </w:p>
          <w:p w14:paraId="02B06BF4" w14:textId="77777777" w:rsidR="003B1111" w:rsidRPr="00D45B28" w:rsidRDefault="001354F0">
            <w:pPr>
              <w:spacing w:after="20"/>
              <w:ind w:left="140" w:hanging="100"/>
              <w:rPr>
                <w:color w:val="000000" w:themeColor="text1"/>
              </w:rPr>
            </w:pPr>
            <w:r w:rsidRPr="00D45B28">
              <w:rPr>
                <w:color w:val="000000" w:themeColor="text1"/>
              </w:rPr>
              <w:t>• Train leaders in PBS problem-solving; analyse restraint patterns and identify high-risk cohorts.</w:t>
            </w:r>
          </w:p>
          <w:p w14:paraId="452A21C5" w14:textId="77777777" w:rsidR="003B1111" w:rsidRPr="00D45B28" w:rsidRDefault="001354F0">
            <w:pPr>
              <w:spacing w:after="20"/>
              <w:ind w:left="140" w:hanging="100"/>
              <w:rPr>
                <w:color w:val="000000" w:themeColor="text1"/>
              </w:rPr>
            </w:pPr>
            <w:r w:rsidRPr="00D45B28">
              <w:rPr>
                <w:color w:val="000000" w:themeColor="text1"/>
              </w:rPr>
              <w:t>• Train PBS team in BeSST and establish Early Years/Year 1 pilots.</w:t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C5E49E6" w14:textId="77777777" w:rsidR="003B1111" w:rsidRPr="00D45B28" w:rsidRDefault="001354F0">
            <w:pPr>
              <w:spacing w:after="20"/>
              <w:ind w:left="140" w:hanging="100"/>
              <w:rPr>
                <w:color w:val="000000" w:themeColor="text1"/>
              </w:rPr>
            </w:pPr>
            <w:r w:rsidRPr="00D45B28">
              <w:rPr>
                <w:color w:val="000000" w:themeColor="text1"/>
              </w:rPr>
              <w:t>• Completed audit reports.</w:t>
            </w:r>
          </w:p>
          <w:p w14:paraId="4845EA66" w14:textId="77777777" w:rsidR="003B1111" w:rsidRPr="00D45B28" w:rsidRDefault="001354F0">
            <w:pPr>
              <w:spacing w:after="20"/>
              <w:ind w:left="140" w:hanging="100"/>
              <w:rPr>
                <w:color w:val="000000" w:themeColor="text1"/>
              </w:rPr>
            </w:pPr>
            <w:r w:rsidRPr="00D45B28">
              <w:rPr>
                <w:color w:val="000000" w:themeColor="text1"/>
              </w:rPr>
              <w:t>• Behaviour and restraint data.</w:t>
            </w:r>
          </w:p>
          <w:p w14:paraId="3D3E2FFC" w14:textId="77777777" w:rsidR="003B1111" w:rsidRPr="00D45B28" w:rsidRDefault="001354F0">
            <w:pPr>
              <w:spacing w:after="20"/>
              <w:ind w:left="140" w:hanging="100"/>
              <w:rPr>
                <w:color w:val="000000" w:themeColor="text1"/>
              </w:rPr>
            </w:pPr>
            <w:r w:rsidRPr="00D45B28">
              <w:rPr>
                <w:color w:val="000000" w:themeColor="text1"/>
              </w:rPr>
              <w:t>• Staff confidence survey.</w:t>
            </w:r>
          </w:p>
          <w:p w14:paraId="15C3A3BA" w14:textId="77777777" w:rsidR="003B1111" w:rsidRPr="00D45B28" w:rsidRDefault="001354F0">
            <w:pPr>
              <w:spacing w:after="20"/>
              <w:ind w:left="140" w:hanging="100"/>
              <w:rPr>
                <w:color w:val="000000" w:themeColor="text1"/>
              </w:rPr>
            </w:pPr>
            <w:r w:rsidRPr="00D45B28">
              <w:rPr>
                <w:color w:val="000000" w:themeColor="text1"/>
              </w:rPr>
              <w:t>• Leadership training records.</w:t>
            </w:r>
          </w:p>
          <w:p w14:paraId="0D6CCD7F" w14:textId="77777777" w:rsidR="003B1111" w:rsidRPr="00D45B28" w:rsidRDefault="001354F0">
            <w:pPr>
              <w:spacing w:after="20"/>
              <w:ind w:left="140" w:hanging="100"/>
              <w:rPr>
                <w:color w:val="000000" w:themeColor="text1"/>
              </w:rPr>
            </w:pPr>
            <w:r w:rsidRPr="00D45B28">
              <w:rPr>
                <w:color w:val="000000" w:themeColor="text1"/>
              </w:rPr>
              <w:t>• BESST</w:t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2143A16" w14:textId="77777777" w:rsidR="003B1111" w:rsidRPr="00D45B28" w:rsidRDefault="001354F0">
            <w:pPr>
              <w:rPr>
                <w:color w:val="000000" w:themeColor="text1"/>
              </w:rPr>
            </w:pPr>
            <w:r w:rsidRPr="00D45B28">
              <w:rPr>
                <w:color w:val="000000" w:themeColor="text1"/>
              </w:rPr>
              <w:t>☐ R</w:t>
            </w:r>
            <w:r w:rsidRPr="00D45B28">
              <w:rPr>
                <w:color w:val="000000" w:themeColor="text1"/>
              </w:rPr>
              <w:br/>
              <w:t>☐ A</w:t>
            </w:r>
            <w:r w:rsidRPr="00D45B28">
              <w:rPr>
                <w:color w:val="000000" w:themeColor="text1"/>
              </w:rPr>
              <w:br/>
              <w:t>☐ G</w:t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D051343" w14:textId="77777777" w:rsidR="003B1111" w:rsidRPr="00D45B28" w:rsidRDefault="001354F0">
            <w:pPr>
              <w:rPr>
                <w:color w:val="000000" w:themeColor="text1"/>
              </w:rPr>
            </w:pPr>
            <w:r w:rsidRPr="00D45B28">
              <w:rPr>
                <w:color w:val="000000" w:themeColor="text1"/>
              </w:rPr>
              <w:t>Progress / barrier:</w:t>
            </w:r>
            <w:r w:rsidRPr="00D45B28">
              <w:rPr>
                <w:color w:val="000000" w:themeColor="text1"/>
              </w:rPr>
              <w:br/>
            </w:r>
            <w:r w:rsidRPr="00D45B28">
              <w:rPr>
                <w:color w:val="000000" w:themeColor="text1"/>
              </w:rPr>
              <w:br/>
              <w:t>Corrective action / decision:</w:t>
            </w:r>
            <w:r w:rsidRPr="00D45B28">
              <w:rPr>
                <w:color w:val="000000" w:themeColor="text1"/>
              </w:rPr>
              <w:br/>
            </w:r>
          </w:p>
        </w:tc>
      </w:tr>
      <w:tr w:rsidR="003B1111" w:rsidRPr="00D45B28" w14:paraId="78B46FC2" w14:textId="77777777">
        <w:trPr>
          <w:jc w:val="center"/>
        </w:trPr>
        <w:tc>
          <w:tcPr>
            <w:tcW w:w="2160" w:type="dxa"/>
            <w:shd w:val="clear" w:color="auto" w:fill="D9E7F5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3D6C99E" w14:textId="77777777" w:rsidR="003B1111" w:rsidRPr="00D45B28" w:rsidRDefault="001354F0">
            <w:pPr>
              <w:rPr>
                <w:color w:val="000000" w:themeColor="text1"/>
              </w:rPr>
            </w:pPr>
            <w:r w:rsidRPr="00D45B28">
              <w:rPr>
                <w:b/>
                <w:color w:val="000000" w:themeColor="text1"/>
              </w:rPr>
              <w:lastRenderedPageBreak/>
              <w:t>2</w:t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201978E" w14:textId="77777777" w:rsidR="003B1111" w:rsidRPr="00D45B28" w:rsidRDefault="001354F0">
            <w:pPr>
              <w:spacing w:after="20"/>
              <w:ind w:left="140" w:hanging="100"/>
              <w:rPr>
                <w:color w:val="000000" w:themeColor="text1"/>
              </w:rPr>
            </w:pPr>
            <w:r w:rsidRPr="00D45B28">
              <w:rPr>
                <w:color w:val="000000" w:themeColor="text1"/>
              </w:rPr>
              <w:t>• Implement audit recommendations and update One-Page Profiles.</w:t>
            </w:r>
          </w:p>
          <w:p w14:paraId="621FDE74" w14:textId="77777777" w:rsidR="003B1111" w:rsidRPr="00D45B28" w:rsidRDefault="001354F0">
            <w:pPr>
              <w:spacing w:after="20"/>
              <w:ind w:left="140" w:hanging="100"/>
              <w:rPr>
                <w:color w:val="000000" w:themeColor="text1"/>
              </w:rPr>
            </w:pPr>
            <w:r w:rsidRPr="00D45B28">
              <w:rPr>
                <w:color w:val="000000" w:themeColor="text1"/>
              </w:rPr>
              <w:t>• Begin leadership learning walks; review Flexible Provision staffing.</w:t>
            </w:r>
          </w:p>
          <w:p w14:paraId="7BA5E6FF" w14:textId="77777777" w:rsidR="003B1111" w:rsidRPr="00D45B28" w:rsidRDefault="001354F0">
            <w:pPr>
              <w:spacing w:after="20"/>
              <w:ind w:left="140" w:hanging="100"/>
              <w:rPr>
                <w:color w:val="000000" w:themeColor="text1"/>
              </w:rPr>
            </w:pPr>
            <w:r w:rsidRPr="00D45B28">
              <w:rPr>
                <w:color w:val="000000" w:themeColor="text1"/>
              </w:rPr>
              <w:t>• Model BeSST in pilots and establish engagement/readiness-to-learn measures.</w:t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69BC331" w14:textId="77777777" w:rsidR="003B1111" w:rsidRPr="00D45B28" w:rsidRDefault="001354F0">
            <w:pPr>
              <w:spacing w:after="20"/>
              <w:ind w:left="140" w:hanging="100"/>
              <w:rPr>
                <w:color w:val="000000" w:themeColor="text1"/>
              </w:rPr>
            </w:pPr>
            <w:r w:rsidRPr="00D45B28">
              <w:rPr>
                <w:color w:val="000000" w:themeColor="text1"/>
              </w:rPr>
              <w:t>• Updated One-Page Profiles.</w:t>
            </w:r>
          </w:p>
          <w:p w14:paraId="409C00B3" w14:textId="77777777" w:rsidR="003B1111" w:rsidRPr="00D45B28" w:rsidRDefault="001354F0">
            <w:pPr>
              <w:spacing w:after="20"/>
              <w:ind w:left="140" w:hanging="100"/>
              <w:rPr>
                <w:color w:val="000000" w:themeColor="text1"/>
              </w:rPr>
            </w:pPr>
            <w:r w:rsidRPr="00D45B28">
              <w:rPr>
                <w:color w:val="000000" w:themeColor="text1"/>
              </w:rPr>
              <w:t>• Learning walk records.</w:t>
            </w:r>
          </w:p>
          <w:p w14:paraId="3BD39AF6" w14:textId="77777777" w:rsidR="003B1111" w:rsidRPr="00D45B28" w:rsidRDefault="001354F0">
            <w:pPr>
              <w:spacing w:after="20"/>
              <w:ind w:left="140" w:hanging="100"/>
              <w:rPr>
                <w:color w:val="000000" w:themeColor="text1"/>
              </w:rPr>
            </w:pPr>
            <w:r w:rsidRPr="00D45B28">
              <w:rPr>
                <w:color w:val="000000" w:themeColor="text1"/>
              </w:rPr>
              <w:t>• Audit action plans.</w:t>
            </w:r>
          </w:p>
          <w:p w14:paraId="3FEC913B" w14:textId="77777777" w:rsidR="003B1111" w:rsidRPr="00D45B28" w:rsidRDefault="001354F0">
            <w:pPr>
              <w:spacing w:after="20"/>
              <w:ind w:left="140" w:hanging="100"/>
              <w:rPr>
                <w:color w:val="000000" w:themeColor="text1"/>
              </w:rPr>
            </w:pPr>
            <w:r w:rsidRPr="00D45B28">
              <w:rPr>
                <w:color w:val="000000" w:themeColor="text1"/>
              </w:rPr>
              <w:t>• Flexible Provision review.</w:t>
            </w:r>
          </w:p>
          <w:p w14:paraId="718C514F" w14:textId="77777777" w:rsidR="003B1111" w:rsidRPr="00D45B28" w:rsidRDefault="001354F0">
            <w:pPr>
              <w:spacing w:after="20"/>
              <w:ind w:left="140" w:hanging="100"/>
              <w:rPr>
                <w:color w:val="000000" w:themeColor="text1"/>
              </w:rPr>
            </w:pPr>
            <w:r w:rsidRPr="00D45B28">
              <w:rPr>
                <w:color w:val="000000" w:themeColor="text1"/>
              </w:rPr>
              <w:t>• 80% of audit recommendations implemented.</w:t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F182B7A" w14:textId="77777777" w:rsidR="003B1111" w:rsidRPr="00D45B28" w:rsidRDefault="001354F0">
            <w:pPr>
              <w:rPr>
                <w:color w:val="000000" w:themeColor="text1"/>
              </w:rPr>
            </w:pPr>
            <w:r w:rsidRPr="00D45B28">
              <w:rPr>
                <w:color w:val="000000" w:themeColor="text1"/>
              </w:rPr>
              <w:t>☐ R</w:t>
            </w:r>
            <w:r w:rsidRPr="00D45B28">
              <w:rPr>
                <w:color w:val="000000" w:themeColor="text1"/>
              </w:rPr>
              <w:br/>
              <w:t>☐ A</w:t>
            </w:r>
            <w:r w:rsidRPr="00D45B28">
              <w:rPr>
                <w:color w:val="000000" w:themeColor="text1"/>
              </w:rPr>
              <w:br/>
              <w:t>☐ G</w:t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4D48B0D3" w14:textId="77777777" w:rsidR="003B1111" w:rsidRPr="00D45B28" w:rsidRDefault="001354F0">
            <w:pPr>
              <w:rPr>
                <w:color w:val="000000" w:themeColor="text1"/>
              </w:rPr>
            </w:pPr>
            <w:r w:rsidRPr="00D45B28">
              <w:rPr>
                <w:color w:val="000000" w:themeColor="text1"/>
              </w:rPr>
              <w:t>Progress / barrier:</w:t>
            </w:r>
            <w:r w:rsidRPr="00D45B28">
              <w:rPr>
                <w:color w:val="000000" w:themeColor="text1"/>
              </w:rPr>
              <w:br/>
            </w:r>
            <w:r w:rsidRPr="00D45B28">
              <w:rPr>
                <w:color w:val="000000" w:themeColor="text1"/>
              </w:rPr>
              <w:br/>
              <w:t>Corrective action / decision:</w:t>
            </w:r>
            <w:r w:rsidRPr="00D45B28">
              <w:rPr>
                <w:color w:val="000000" w:themeColor="text1"/>
              </w:rPr>
              <w:br/>
            </w:r>
          </w:p>
        </w:tc>
      </w:tr>
      <w:tr w:rsidR="003B1111" w:rsidRPr="00D45B28" w14:paraId="43C39BC1" w14:textId="77777777">
        <w:trPr>
          <w:jc w:val="center"/>
        </w:trPr>
        <w:tc>
          <w:tcPr>
            <w:tcW w:w="2160" w:type="dxa"/>
            <w:shd w:val="clear" w:color="auto" w:fill="D9E7F5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D304EE7" w14:textId="77777777" w:rsidR="003B1111" w:rsidRPr="00D45B28" w:rsidRDefault="001354F0">
            <w:pPr>
              <w:rPr>
                <w:color w:val="000000" w:themeColor="text1"/>
              </w:rPr>
            </w:pPr>
            <w:r w:rsidRPr="00D45B28">
              <w:rPr>
                <w:b/>
                <w:color w:val="000000" w:themeColor="text1"/>
              </w:rPr>
              <w:t>3</w:t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14FBD47" w14:textId="77777777" w:rsidR="003B1111" w:rsidRPr="00D45B28" w:rsidRDefault="001354F0">
            <w:pPr>
              <w:spacing w:after="20"/>
              <w:ind w:left="140" w:hanging="100"/>
              <w:rPr>
                <w:color w:val="000000" w:themeColor="text1"/>
              </w:rPr>
            </w:pPr>
            <w:r w:rsidRPr="00D45B28">
              <w:rPr>
                <w:color w:val="000000" w:themeColor="text1"/>
              </w:rPr>
              <w:t>• Coach teams after incidents; sample fidelity of One-Page Profiles and target MDT/AHT support.</w:t>
            </w:r>
          </w:p>
          <w:p w14:paraId="6B1CF999" w14:textId="77777777" w:rsidR="003B1111" w:rsidRPr="00D45B28" w:rsidRDefault="001354F0">
            <w:pPr>
              <w:spacing w:after="20"/>
              <w:ind w:left="140" w:hanging="100"/>
              <w:rPr>
                <w:color w:val="000000" w:themeColor="text1"/>
              </w:rPr>
            </w:pPr>
            <w:r w:rsidRPr="00D45B28">
              <w:rPr>
                <w:color w:val="000000" w:themeColor="text1"/>
              </w:rPr>
              <w:t>• Analyse restraint themes and review Flexible Provision interventions.</w:t>
            </w:r>
          </w:p>
          <w:p w14:paraId="51A05440" w14:textId="77777777" w:rsidR="003B1111" w:rsidRPr="00D45B28" w:rsidRDefault="001354F0">
            <w:pPr>
              <w:spacing w:after="20"/>
              <w:ind w:left="140" w:hanging="100"/>
              <w:rPr>
                <w:color w:val="000000" w:themeColor="text1"/>
              </w:rPr>
            </w:pPr>
            <w:r w:rsidRPr="00D45B28">
              <w:rPr>
                <w:color w:val="000000" w:themeColor="text1"/>
              </w:rPr>
              <w:t>• Extend BeSST phase and train pilot staff.</w:t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ECCEF66" w14:textId="77777777" w:rsidR="003B1111" w:rsidRPr="00D45B28" w:rsidRDefault="001354F0">
            <w:pPr>
              <w:spacing w:after="20"/>
              <w:ind w:left="140" w:hanging="100"/>
              <w:rPr>
                <w:color w:val="000000" w:themeColor="text1"/>
              </w:rPr>
            </w:pPr>
            <w:r w:rsidRPr="00D45B28">
              <w:rPr>
                <w:color w:val="000000" w:themeColor="text1"/>
              </w:rPr>
              <w:t>• Incident analysis.</w:t>
            </w:r>
          </w:p>
          <w:p w14:paraId="6708CEDB" w14:textId="77777777" w:rsidR="003B1111" w:rsidRPr="00D45B28" w:rsidRDefault="001354F0">
            <w:pPr>
              <w:spacing w:after="20"/>
              <w:ind w:left="140" w:hanging="100"/>
              <w:rPr>
                <w:color w:val="000000" w:themeColor="text1"/>
              </w:rPr>
            </w:pPr>
            <w:r w:rsidRPr="00D45B28">
              <w:rPr>
                <w:color w:val="000000" w:themeColor="text1"/>
              </w:rPr>
              <w:t>• Classroom planning scrutiny.</w:t>
            </w:r>
          </w:p>
          <w:p w14:paraId="57F4873E" w14:textId="77777777" w:rsidR="003B1111" w:rsidRPr="00D45B28" w:rsidRDefault="001354F0">
            <w:pPr>
              <w:spacing w:after="20"/>
              <w:ind w:left="140" w:hanging="100"/>
              <w:rPr>
                <w:color w:val="000000" w:themeColor="text1"/>
              </w:rPr>
            </w:pPr>
            <w:r w:rsidRPr="00D45B28">
              <w:rPr>
                <w:color w:val="000000" w:themeColor="text1"/>
              </w:rPr>
              <w:t>• Meeting records.</w:t>
            </w:r>
          </w:p>
          <w:p w14:paraId="5AF52DA3" w14:textId="77777777" w:rsidR="003B1111" w:rsidRPr="00D45B28" w:rsidRDefault="001354F0">
            <w:pPr>
              <w:spacing w:after="20"/>
              <w:ind w:left="140" w:hanging="100"/>
              <w:rPr>
                <w:color w:val="000000" w:themeColor="text1"/>
              </w:rPr>
            </w:pPr>
            <w:r w:rsidRPr="00D45B28">
              <w:rPr>
                <w:color w:val="000000" w:themeColor="text1"/>
              </w:rPr>
              <w:t>• BESST observation records.</w:t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AE4B76F" w14:textId="77777777" w:rsidR="003B1111" w:rsidRPr="00D45B28" w:rsidRDefault="001354F0">
            <w:pPr>
              <w:rPr>
                <w:color w:val="000000" w:themeColor="text1"/>
              </w:rPr>
            </w:pPr>
            <w:r w:rsidRPr="00D45B28">
              <w:rPr>
                <w:color w:val="000000" w:themeColor="text1"/>
              </w:rPr>
              <w:t>☐ R</w:t>
            </w:r>
            <w:r w:rsidRPr="00D45B28">
              <w:rPr>
                <w:color w:val="000000" w:themeColor="text1"/>
              </w:rPr>
              <w:br/>
              <w:t>☐ A</w:t>
            </w:r>
            <w:r w:rsidRPr="00D45B28">
              <w:rPr>
                <w:color w:val="000000" w:themeColor="text1"/>
              </w:rPr>
              <w:br/>
              <w:t>☐ G</w:t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35DE26A" w14:textId="77777777" w:rsidR="003B1111" w:rsidRPr="00D45B28" w:rsidRDefault="001354F0">
            <w:pPr>
              <w:rPr>
                <w:color w:val="000000" w:themeColor="text1"/>
              </w:rPr>
            </w:pPr>
            <w:r w:rsidRPr="00D45B28">
              <w:rPr>
                <w:color w:val="000000" w:themeColor="text1"/>
              </w:rPr>
              <w:t>Progress / barrier:</w:t>
            </w:r>
            <w:r w:rsidRPr="00D45B28">
              <w:rPr>
                <w:color w:val="000000" w:themeColor="text1"/>
              </w:rPr>
              <w:br/>
            </w:r>
            <w:r w:rsidRPr="00D45B28">
              <w:rPr>
                <w:color w:val="000000" w:themeColor="text1"/>
              </w:rPr>
              <w:br/>
              <w:t>Corrective action / decision:</w:t>
            </w:r>
            <w:r w:rsidRPr="00D45B28">
              <w:rPr>
                <w:color w:val="000000" w:themeColor="text1"/>
              </w:rPr>
              <w:br/>
            </w:r>
          </w:p>
        </w:tc>
      </w:tr>
      <w:tr w:rsidR="003B1111" w:rsidRPr="00D45B28" w14:paraId="7A900D1C" w14:textId="77777777">
        <w:trPr>
          <w:jc w:val="center"/>
        </w:trPr>
        <w:tc>
          <w:tcPr>
            <w:tcW w:w="2160" w:type="dxa"/>
            <w:shd w:val="clear" w:color="auto" w:fill="D9E7F5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423B0B23" w14:textId="77777777" w:rsidR="003B1111" w:rsidRPr="00D45B28" w:rsidRDefault="001354F0">
            <w:pPr>
              <w:rPr>
                <w:color w:val="000000" w:themeColor="text1"/>
              </w:rPr>
            </w:pPr>
            <w:r w:rsidRPr="00D45B28">
              <w:rPr>
                <w:b/>
                <w:color w:val="000000" w:themeColor="text1"/>
              </w:rPr>
              <w:t>4</w:t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E271740" w14:textId="77777777" w:rsidR="003B1111" w:rsidRPr="00D45B28" w:rsidRDefault="001354F0">
            <w:pPr>
              <w:spacing w:after="20"/>
              <w:ind w:left="140" w:hanging="100"/>
              <w:rPr>
                <w:color w:val="000000" w:themeColor="text1"/>
              </w:rPr>
            </w:pPr>
            <w:r w:rsidRPr="00D45B28">
              <w:rPr>
                <w:color w:val="000000" w:themeColor="text1"/>
              </w:rPr>
              <w:t>• Secure effective Flexible Provision capacity and review reintegration.</w:t>
            </w:r>
          </w:p>
          <w:p w14:paraId="6CB3F4C6" w14:textId="77777777" w:rsidR="003B1111" w:rsidRPr="00D45B28" w:rsidRDefault="001354F0">
            <w:pPr>
              <w:spacing w:after="20"/>
              <w:ind w:left="140" w:hanging="100"/>
              <w:rPr>
                <w:color w:val="000000" w:themeColor="text1"/>
              </w:rPr>
            </w:pPr>
            <w:r w:rsidRPr="00D45B28">
              <w:rPr>
                <w:color w:val="000000" w:themeColor="text1"/>
              </w:rPr>
              <w:t>• Re-audit priority classrooms and provide targeted SaLT/OT/PBS coaching.</w:t>
            </w:r>
          </w:p>
          <w:p w14:paraId="4EC239F4" w14:textId="77777777" w:rsidR="003B1111" w:rsidRPr="00D45B28" w:rsidRDefault="001354F0">
            <w:pPr>
              <w:spacing w:after="20"/>
              <w:ind w:left="140" w:hanging="100"/>
              <w:rPr>
                <w:color w:val="000000" w:themeColor="text1"/>
              </w:rPr>
            </w:pPr>
            <w:r w:rsidRPr="00D45B28">
              <w:rPr>
                <w:color w:val="000000" w:themeColor="text1"/>
              </w:rPr>
              <w:t>• Evaluate BeSST pilots and continue incident monitoring.</w:t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C362062" w14:textId="77777777" w:rsidR="003B1111" w:rsidRPr="00D45B28" w:rsidRDefault="001354F0">
            <w:pPr>
              <w:spacing w:after="20"/>
              <w:ind w:left="140" w:hanging="100"/>
              <w:rPr>
                <w:color w:val="000000" w:themeColor="text1"/>
              </w:rPr>
            </w:pPr>
            <w:r w:rsidRPr="00D45B28">
              <w:rPr>
                <w:color w:val="000000" w:themeColor="text1"/>
              </w:rPr>
              <w:t>• Flexible Provision outcome data/report.</w:t>
            </w:r>
          </w:p>
          <w:p w14:paraId="138501CE" w14:textId="77777777" w:rsidR="003B1111" w:rsidRPr="00D45B28" w:rsidRDefault="001354F0">
            <w:pPr>
              <w:spacing w:after="20"/>
              <w:ind w:left="140" w:hanging="100"/>
              <w:rPr>
                <w:color w:val="000000" w:themeColor="text1"/>
              </w:rPr>
            </w:pPr>
            <w:r w:rsidRPr="00D45B28">
              <w:rPr>
                <w:color w:val="000000" w:themeColor="text1"/>
              </w:rPr>
              <w:t>• Re-audit reports.</w:t>
            </w:r>
          </w:p>
          <w:p w14:paraId="70A30A22" w14:textId="77777777" w:rsidR="003B1111" w:rsidRPr="00D45B28" w:rsidRDefault="001354F0">
            <w:pPr>
              <w:spacing w:after="20"/>
              <w:ind w:left="140" w:hanging="100"/>
              <w:rPr>
                <w:color w:val="000000" w:themeColor="text1"/>
              </w:rPr>
            </w:pPr>
            <w:r w:rsidRPr="00D45B28">
              <w:rPr>
                <w:color w:val="000000" w:themeColor="text1"/>
              </w:rPr>
              <w:t>• Incident data.</w:t>
            </w:r>
          </w:p>
          <w:p w14:paraId="39C8B370" w14:textId="77777777" w:rsidR="003B1111" w:rsidRPr="00D45B28" w:rsidRDefault="001354F0">
            <w:pPr>
              <w:spacing w:after="20"/>
              <w:ind w:left="140" w:hanging="100"/>
              <w:rPr>
                <w:color w:val="000000" w:themeColor="text1"/>
              </w:rPr>
            </w:pPr>
            <w:r w:rsidRPr="00D45B28">
              <w:rPr>
                <w:color w:val="000000" w:themeColor="text1"/>
              </w:rPr>
              <w:t>• BESST evaluation report.</w:t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398978B" w14:textId="77777777" w:rsidR="003B1111" w:rsidRPr="00D45B28" w:rsidRDefault="001354F0">
            <w:pPr>
              <w:rPr>
                <w:color w:val="000000" w:themeColor="text1"/>
              </w:rPr>
            </w:pPr>
            <w:r w:rsidRPr="00D45B28">
              <w:rPr>
                <w:color w:val="000000" w:themeColor="text1"/>
              </w:rPr>
              <w:t>☐ R</w:t>
            </w:r>
            <w:r w:rsidRPr="00D45B28">
              <w:rPr>
                <w:color w:val="000000" w:themeColor="text1"/>
              </w:rPr>
              <w:br/>
              <w:t>☐ A</w:t>
            </w:r>
            <w:r w:rsidRPr="00D45B28">
              <w:rPr>
                <w:color w:val="000000" w:themeColor="text1"/>
              </w:rPr>
              <w:br/>
              <w:t>☐ G</w:t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FFA90C0" w14:textId="77777777" w:rsidR="003B1111" w:rsidRPr="00D45B28" w:rsidRDefault="001354F0">
            <w:pPr>
              <w:rPr>
                <w:color w:val="000000" w:themeColor="text1"/>
              </w:rPr>
            </w:pPr>
            <w:r w:rsidRPr="00D45B28">
              <w:rPr>
                <w:color w:val="000000" w:themeColor="text1"/>
              </w:rPr>
              <w:t>Progress / barrier:</w:t>
            </w:r>
            <w:r w:rsidRPr="00D45B28">
              <w:rPr>
                <w:color w:val="000000" w:themeColor="text1"/>
              </w:rPr>
              <w:br/>
            </w:r>
            <w:r w:rsidRPr="00D45B28">
              <w:rPr>
                <w:color w:val="000000" w:themeColor="text1"/>
              </w:rPr>
              <w:br/>
              <w:t>Corrective action / decision:</w:t>
            </w:r>
            <w:r w:rsidRPr="00D45B28">
              <w:rPr>
                <w:color w:val="000000" w:themeColor="text1"/>
              </w:rPr>
              <w:br/>
            </w:r>
          </w:p>
        </w:tc>
      </w:tr>
      <w:tr w:rsidR="003B1111" w:rsidRPr="00D45B28" w14:paraId="7EBC7BB6" w14:textId="77777777">
        <w:trPr>
          <w:jc w:val="center"/>
        </w:trPr>
        <w:tc>
          <w:tcPr>
            <w:tcW w:w="2160" w:type="dxa"/>
            <w:shd w:val="clear" w:color="auto" w:fill="D9E7F5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353D2A7" w14:textId="77777777" w:rsidR="003B1111" w:rsidRPr="00D45B28" w:rsidRDefault="001354F0">
            <w:pPr>
              <w:rPr>
                <w:color w:val="000000" w:themeColor="text1"/>
              </w:rPr>
            </w:pPr>
            <w:r w:rsidRPr="00D45B28">
              <w:rPr>
                <w:b/>
                <w:color w:val="000000" w:themeColor="text1"/>
              </w:rPr>
              <w:t>5</w:t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41C4FE4D" w14:textId="77777777" w:rsidR="003B1111" w:rsidRPr="00D45B28" w:rsidRDefault="001354F0">
            <w:pPr>
              <w:spacing w:after="20"/>
              <w:ind w:left="140" w:hanging="100"/>
              <w:rPr>
                <w:color w:val="000000" w:themeColor="text1"/>
              </w:rPr>
            </w:pPr>
            <w:r w:rsidRPr="00D45B28">
              <w:rPr>
                <w:color w:val="000000" w:themeColor="text1"/>
              </w:rPr>
              <w:t>• Train second-phase BeSST classrooms and embed practice in pilots.</w:t>
            </w:r>
          </w:p>
          <w:p w14:paraId="3D5C9B34" w14:textId="77777777" w:rsidR="003B1111" w:rsidRPr="00D45B28" w:rsidRDefault="001354F0">
            <w:pPr>
              <w:spacing w:after="20"/>
              <w:ind w:left="140" w:hanging="100"/>
              <w:rPr>
                <w:color w:val="000000" w:themeColor="text1"/>
              </w:rPr>
            </w:pPr>
            <w:r w:rsidRPr="00D45B28">
              <w:rPr>
                <w:color w:val="000000" w:themeColor="text1"/>
              </w:rPr>
              <w:t>• Share effective practice and target support at higher-restraint classes.</w:t>
            </w:r>
          </w:p>
          <w:p w14:paraId="24BAF275" w14:textId="77777777" w:rsidR="003B1111" w:rsidRPr="00D45B28" w:rsidRDefault="001354F0">
            <w:pPr>
              <w:spacing w:after="20"/>
              <w:ind w:left="140" w:hanging="100"/>
              <w:rPr>
                <w:color w:val="000000" w:themeColor="text1"/>
              </w:rPr>
            </w:pPr>
            <w:r w:rsidRPr="00D45B28">
              <w:rPr>
                <w:color w:val="000000" w:themeColor="text1"/>
              </w:rPr>
              <w:t>• Complete whole-school confidence/fidelity checks and learning walks.</w:t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2F440CE" w14:textId="77777777" w:rsidR="003B1111" w:rsidRPr="00D45B28" w:rsidRDefault="001354F0">
            <w:pPr>
              <w:spacing w:after="20"/>
              <w:ind w:left="140" w:hanging="100"/>
              <w:rPr>
                <w:color w:val="000000" w:themeColor="text1"/>
              </w:rPr>
            </w:pPr>
            <w:r w:rsidRPr="00D45B28">
              <w:rPr>
                <w:color w:val="000000" w:themeColor="text1"/>
              </w:rPr>
              <w:t>• Case studies.</w:t>
            </w:r>
          </w:p>
          <w:p w14:paraId="5F66F18E" w14:textId="77777777" w:rsidR="003B1111" w:rsidRPr="00D45B28" w:rsidRDefault="001354F0">
            <w:pPr>
              <w:spacing w:after="20"/>
              <w:ind w:left="140" w:hanging="100"/>
              <w:rPr>
                <w:color w:val="000000" w:themeColor="text1"/>
              </w:rPr>
            </w:pPr>
            <w:r w:rsidRPr="00D45B28">
              <w:rPr>
                <w:color w:val="000000" w:themeColor="text1"/>
              </w:rPr>
              <w:t>• Learning walk reports.</w:t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B4DC2CF" w14:textId="77777777" w:rsidR="003B1111" w:rsidRPr="00D45B28" w:rsidRDefault="001354F0">
            <w:pPr>
              <w:rPr>
                <w:color w:val="000000" w:themeColor="text1"/>
              </w:rPr>
            </w:pPr>
            <w:r w:rsidRPr="00D45B28">
              <w:rPr>
                <w:color w:val="000000" w:themeColor="text1"/>
              </w:rPr>
              <w:t>☐ R</w:t>
            </w:r>
            <w:r w:rsidRPr="00D45B28">
              <w:rPr>
                <w:color w:val="000000" w:themeColor="text1"/>
              </w:rPr>
              <w:br/>
              <w:t>☐ A</w:t>
            </w:r>
            <w:r w:rsidRPr="00D45B28">
              <w:rPr>
                <w:color w:val="000000" w:themeColor="text1"/>
              </w:rPr>
              <w:br/>
              <w:t>☐ G</w:t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41373A18" w14:textId="77777777" w:rsidR="003B1111" w:rsidRPr="00D45B28" w:rsidRDefault="001354F0">
            <w:pPr>
              <w:rPr>
                <w:color w:val="000000" w:themeColor="text1"/>
              </w:rPr>
            </w:pPr>
            <w:r w:rsidRPr="00D45B28">
              <w:rPr>
                <w:color w:val="000000" w:themeColor="text1"/>
              </w:rPr>
              <w:t>Progress / barrier:</w:t>
            </w:r>
            <w:r w:rsidRPr="00D45B28">
              <w:rPr>
                <w:color w:val="000000" w:themeColor="text1"/>
              </w:rPr>
              <w:br/>
            </w:r>
            <w:r w:rsidRPr="00D45B28">
              <w:rPr>
                <w:color w:val="000000" w:themeColor="text1"/>
              </w:rPr>
              <w:br/>
              <w:t>Corrective action / decision:</w:t>
            </w:r>
            <w:r w:rsidRPr="00D45B28">
              <w:rPr>
                <w:color w:val="000000" w:themeColor="text1"/>
              </w:rPr>
              <w:br/>
            </w:r>
          </w:p>
        </w:tc>
      </w:tr>
      <w:tr w:rsidR="003B1111" w:rsidRPr="00D45B28" w14:paraId="13E945E7" w14:textId="77777777">
        <w:trPr>
          <w:jc w:val="center"/>
        </w:trPr>
        <w:tc>
          <w:tcPr>
            <w:tcW w:w="2160" w:type="dxa"/>
            <w:shd w:val="clear" w:color="auto" w:fill="D9E7F5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FE302E2" w14:textId="77777777" w:rsidR="003B1111" w:rsidRPr="00D45B28" w:rsidRDefault="001354F0">
            <w:pPr>
              <w:rPr>
                <w:color w:val="000000" w:themeColor="text1"/>
              </w:rPr>
            </w:pPr>
            <w:r w:rsidRPr="00D45B28">
              <w:rPr>
                <w:b/>
                <w:color w:val="000000" w:themeColor="text1"/>
              </w:rPr>
              <w:t>6</w:t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2F2650D" w14:textId="77777777" w:rsidR="003B1111" w:rsidRPr="00D45B28" w:rsidRDefault="001354F0">
            <w:pPr>
              <w:spacing w:after="20"/>
              <w:ind w:left="140" w:hanging="100"/>
              <w:rPr>
                <w:color w:val="000000" w:themeColor="text1"/>
              </w:rPr>
            </w:pPr>
            <w:r w:rsidRPr="00D45B28">
              <w:rPr>
                <w:color w:val="000000" w:themeColor="text1"/>
              </w:rPr>
              <w:t>• Evaluate annual restraint data, SaLT/OT/PBS audits, Flexible Provision and BeSST.</w:t>
            </w:r>
          </w:p>
          <w:p w14:paraId="081B9278" w14:textId="2FF68627" w:rsidR="003B1111" w:rsidRPr="00D45B28" w:rsidRDefault="001354F0">
            <w:pPr>
              <w:spacing w:after="20"/>
              <w:ind w:left="140" w:hanging="100"/>
              <w:rPr>
                <w:color w:val="000000" w:themeColor="text1"/>
              </w:rPr>
            </w:pPr>
            <w:r w:rsidRPr="00D45B28">
              <w:rPr>
                <w:color w:val="000000" w:themeColor="text1"/>
              </w:rPr>
              <w:t xml:space="preserve">• Use staff, </w:t>
            </w:r>
            <w:r w:rsidR="008450A1">
              <w:rPr>
                <w:color w:val="000000" w:themeColor="text1"/>
              </w:rPr>
              <w:t>student</w:t>
            </w:r>
            <w:r w:rsidRPr="00D45B28">
              <w:rPr>
                <w:color w:val="000000" w:themeColor="text1"/>
              </w:rPr>
              <w:t xml:space="preserve"> and parent feedback to evidence impact.</w:t>
            </w:r>
          </w:p>
          <w:p w14:paraId="24CECAE8" w14:textId="77777777" w:rsidR="003B1111" w:rsidRPr="00D45B28" w:rsidRDefault="001354F0">
            <w:pPr>
              <w:spacing w:after="20"/>
              <w:ind w:left="140" w:hanging="100"/>
              <w:rPr>
                <w:color w:val="000000" w:themeColor="text1"/>
              </w:rPr>
            </w:pPr>
            <w:r w:rsidRPr="00D45B28">
              <w:rPr>
                <w:color w:val="000000" w:themeColor="text1"/>
              </w:rPr>
              <w:t>• Set Year 2 priorities from restraint, confidence, consistency, reintegration and learning-readiness evidence.</w:t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C4ADA6F" w14:textId="77777777" w:rsidR="003B1111" w:rsidRPr="00D45B28" w:rsidRDefault="001354F0">
            <w:pPr>
              <w:spacing w:after="20"/>
              <w:ind w:left="140" w:hanging="100"/>
              <w:rPr>
                <w:color w:val="000000" w:themeColor="text1"/>
              </w:rPr>
            </w:pPr>
            <w:r w:rsidRPr="00D45B28">
              <w:rPr>
                <w:color w:val="000000" w:themeColor="text1"/>
              </w:rPr>
              <w:t>• Annual restraint report.</w:t>
            </w:r>
          </w:p>
          <w:p w14:paraId="4EAA97FC" w14:textId="77777777" w:rsidR="003B1111" w:rsidRPr="00D45B28" w:rsidRDefault="001354F0">
            <w:pPr>
              <w:spacing w:after="20"/>
              <w:ind w:left="140" w:hanging="100"/>
              <w:rPr>
                <w:color w:val="000000" w:themeColor="text1"/>
              </w:rPr>
            </w:pPr>
            <w:r w:rsidRPr="00D45B28">
              <w:rPr>
                <w:color w:val="000000" w:themeColor="text1"/>
              </w:rPr>
              <w:t>• Audit summaries.</w:t>
            </w:r>
          </w:p>
          <w:p w14:paraId="01957937" w14:textId="77777777" w:rsidR="003B1111" w:rsidRPr="00D45B28" w:rsidRDefault="001354F0">
            <w:pPr>
              <w:spacing w:after="20"/>
              <w:ind w:left="140" w:hanging="100"/>
              <w:rPr>
                <w:color w:val="000000" w:themeColor="text1"/>
              </w:rPr>
            </w:pPr>
            <w:r w:rsidRPr="00D45B28">
              <w:rPr>
                <w:color w:val="000000" w:themeColor="text1"/>
              </w:rPr>
              <w:t>• Staff confidence survey.</w:t>
            </w:r>
          </w:p>
          <w:p w14:paraId="5E57DE36" w14:textId="565A3118" w:rsidR="003B1111" w:rsidRPr="00D45B28" w:rsidRDefault="001354F0">
            <w:pPr>
              <w:spacing w:after="20"/>
              <w:ind w:left="140" w:hanging="100"/>
              <w:rPr>
                <w:color w:val="000000" w:themeColor="text1"/>
              </w:rPr>
            </w:pPr>
            <w:r w:rsidRPr="00D45B28">
              <w:rPr>
                <w:color w:val="000000" w:themeColor="text1"/>
              </w:rPr>
              <w:t xml:space="preserve">• Parent and </w:t>
            </w:r>
            <w:r w:rsidR="008450A1">
              <w:rPr>
                <w:color w:val="000000" w:themeColor="text1"/>
              </w:rPr>
              <w:t>student</w:t>
            </w:r>
            <w:r w:rsidRPr="00D45B28">
              <w:rPr>
                <w:color w:val="000000" w:themeColor="text1"/>
              </w:rPr>
              <w:t xml:space="preserve"> feedback.</w:t>
            </w:r>
          </w:p>
          <w:p w14:paraId="6BF4B667" w14:textId="77777777" w:rsidR="003B1111" w:rsidRPr="00D45B28" w:rsidRDefault="001354F0">
            <w:pPr>
              <w:spacing w:after="20"/>
              <w:ind w:left="140" w:hanging="100"/>
              <w:rPr>
                <w:color w:val="000000" w:themeColor="text1"/>
              </w:rPr>
            </w:pPr>
            <w:r w:rsidRPr="00D45B28">
              <w:rPr>
                <w:color w:val="000000" w:themeColor="text1"/>
              </w:rPr>
              <w:t>• Governors</w:t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6066B3B" w14:textId="77777777" w:rsidR="003B1111" w:rsidRPr="00D45B28" w:rsidRDefault="001354F0">
            <w:pPr>
              <w:rPr>
                <w:color w:val="000000" w:themeColor="text1"/>
              </w:rPr>
            </w:pPr>
            <w:r w:rsidRPr="00D45B28">
              <w:rPr>
                <w:color w:val="000000" w:themeColor="text1"/>
              </w:rPr>
              <w:t>☐ R</w:t>
            </w:r>
            <w:r w:rsidRPr="00D45B28">
              <w:rPr>
                <w:color w:val="000000" w:themeColor="text1"/>
              </w:rPr>
              <w:br/>
              <w:t>☐ A</w:t>
            </w:r>
            <w:r w:rsidRPr="00D45B28">
              <w:rPr>
                <w:color w:val="000000" w:themeColor="text1"/>
              </w:rPr>
              <w:br/>
              <w:t>☐ G</w:t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F4C79CB" w14:textId="77777777" w:rsidR="003B1111" w:rsidRPr="00D45B28" w:rsidRDefault="001354F0">
            <w:pPr>
              <w:rPr>
                <w:color w:val="000000" w:themeColor="text1"/>
              </w:rPr>
            </w:pPr>
            <w:r w:rsidRPr="00D45B28">
              <w:rPr>
                <w:color w:val="000000" w:themeColor="text1"/>
              </w:rPr>
              <w:t>Progress / barrier:</w:t>
            </w:r>
            <w:r w:rsidRPr="00D45B28">
              <w:rPr>
                <w:color w:val="000000" w:themeColor="text1"/>
              </w:rPr>
              <w:br/>
            </w:r>
            <w:r w:rsidRPr="00D45B28">
              <w:rPr>
                <w:color w:val="000000" w:themeColor="text1"/>
              </w:rPr>
              <w:br/>
              <w:t>Corrective action / decision:</w:t>
            </w:r>
            <w:r w:rsidRPr="00D45B28">
              <w:rPr>
                <w:color w:val="000000" w:themeColor="text1"/>
              </w:rPr>
              <w:br/>
            </w:r>
          </w:p>
        </w:tc>
      </w:tr>
    </w:tbl>
    <w:p w14:paraId="20BB3690" w14:textId="33DB2AFA" w:rsidR="001354F0" w:rsidRPr="00D45B28" w:rsidRDefault="001354F0">
      <w:pPr>
        <w:rPr>
          <w:color w:val="000000" w:themeColor="text1"/>
        </w:rPr>
      </w:pPr>
    </w:p>
    <w:sectPr w:rsidR="001354F0" w:rsidRPr="00D45B28" w:rsidSect="00034616">
      <w:pgSz w:w="12240" w:h="15840"/>
      <w:pgMar w:top="648" w:right="720" w:bottom="648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C08F85" w14:textId="77777777" w:rsidR="00A45356" w:rsidRDefault="00A45356">
      <w:pPr>
        <w:spacing w:after="0" w:line="240" w:lineRule="auto"/>
      </w:pPr>
      <w:r>
        <w:separator/>
      </w:r>
    </w:p>
  </w:endnote>
  <w:endnote w:type="continuationSeparator" w:id="0">
    <w:p w14:paraId="17F044E5" w14:textId="77777777" w:rsidR="00A45356" w:rsidRDefault="00A453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78440E" w14:textId="77777777" w:rsidR="00A45356" w:rsidRDefault="00A45356">
      <w:pPr>
        <w:spacing w:after="0" w:line="240" w:lineRule="auto"/>
      </w:pPr>
      <w:r>
        <w:separator/>
      </w:r>
    </w:p>
  </w:footnote>
  <w:footnote w:type="continuationSeparator" w:id="0">
    <w:p w14:paraId="59E9B241" w14:textId="77777777" w:rsidR="00A45356" w:rsidRDefault="00A4535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61627790">
    <w:abstractNumId w:val="8"/>
  </w:num>
  <w:num w:numId="2" w16cid:durableId="1002119686">
    <w:abstractNumId w:val="6"/>
  </w:num>
  <w:num w:numId="3" w16cid:durableId="894044982">
    <w:abstractNumId w:val="5"/>
  </w:num>
  <w:num w:numId="4" w16cid:durableId="465127099">
    <w:abstractNumId w:val="4"/>
  </w:num>
  <w:num w:numId="5" w16cid:durableId="854417353">
    <w:abstractNumId w:val="7"/>
  </w:num>
  <w:num w:numId="6" w16cid:durableId="831602699">
    <w:abstractNumId w:val="3"/>
  </w:num>
  <w:num w:numId="7" w16cid:durableId="1195193231">
    <w:abstractNumId w:val="2"/>
  </w:num>
  <w:num w:numId="8" w16cid:durableId="371736352">
    <w:abstractNumId w:val="1"/>
  </w:num>
  <w:num w:numId="9" w16cid:durableId="7019076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354F0"/>
    <w:rsid w:val="0015074B"/>
    <w:rsid w:val="00254D71"/>
    <w:rsid w:val="0029639D"/>
    <w:rsid w:val="00326F90"/>
    <w:rsid w:val="003B1111"/>
    <w:rsid w:val="00721781"/>
    <w:rsid w:val="008450A1"/>
    <w:rsid w:val="00A45356"/>
    <w:rsid w:val="00AA1D8D"/>
    <w:rsid w:val="00B47730"/>
    <w:rsid w:val="00C45324"/>
    <w:rsid w:val="00CB0664"/>
    <w:rsid w:val="00D45B2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4B765AF4-0B83-4E83-8CB0-3740BEC9A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eastAsia="Arial" w:hAnsi="Arial" w:cs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  <w:sz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4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Arial" w:eastAsia="Arial" w:hAnsi="Arial" w:cs="Arial"/>
    </w:rPr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Arial" w:eastAsia="Arial" w:hAnsi="Arial" w:cs="Arial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4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Arial" w:eastAsia="Arial" w:hAnsi="Arial" w:cs="Arial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Arial" w:eastAsia="Arial" w:hAnsi="Arial" w:cs="Arial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Arial" w:eastAsia="Arial" w:hAnsi="Arial" w:cs="Arial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Arial" w:eastAsia="Arial" w:hAnsi="Arial" w:cs="Arial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Arial" w:eastAsia="Arial" w:hAnsi="Arial" w:cs="Arial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Arial" w:eastAsia="Arial" w:hAnsi="Arial" w:cs="Arial"/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  <w:sz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4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Arial" w:eastAsia="Arial" w:hAnsi="Arial" w:cs="Arial"/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rFonts w:ascii="Arial" w:eastAsia="Arial" w:hAnsi="Arial" w:cs="Arial"/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Arial" w:eastAsia="Arial" w:hAnsi="Arial" w:cs="Arial"/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Arial" w:eastAsia="Arial" w:hAnsi="Arial" w:cs="Arial"/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Arial" w:eastAsia="Arial" w:hAnsi="Arial" w:cs="Arial"/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Arial" w:eastAsia="Arial" w:hAnsi="Arial" w:cs="Arial"/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Arial" w:eastAsia="Arial" w:hAnsi="Arial" w:cs="Arial"/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Arial" w:eastAsia="Arial" w:hAnsi="Arial" w:cs="Arial"/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Arial" w:eastAsia="Arial" w:hAnsi="Arial" w:cs="Arial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rPr>
      <w:rFonts w:ascii="Arial" w:eastAsia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rFonts w:ascii="Arial" w:eastAsia="Arial" w:hAnsi="Arial" w:cs="Arial"/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rFonts w:ascii="Arial" w:eastAsia="Arial" w:hAnsi="Arial" w:cs="Arial"/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rFonts w:ascii="Arial" w:eastAsia="Arial" w:hAnsi="Arial" w:cs="Arial"/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rFonts w:ascii="Arial" w:eastAsia="Arial" w:hAnsi="Arial" w:cs="Arial"/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rFonts w:ascii="Arial" w:eastAsia="Arial" w:hAnsi="Arial" w:cs="Arial"/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rFonts w:ascii="Arial" w:eastAsia="Arial" w:hAnsi="Arial" w:cs="Arial"/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rFonts w:ascii="Arial" w:eastAsia="Arial" w:hAnsi="Arial" w:cs="Arial"/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rFonts w:ascii="Arial" w:eastAsia="Arial" w:hAnsi="Arial" w:cs="Arial"/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rFonts w:ascii="Arial" w:eastAsia="Arial" w:hAnsi="Arial" w:cs="Arial"/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rFonts w:ascii="Arial" w:eastAsia="Arial" w:hAnsi="Arial" w:cs="Arial"/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rFonts w:ascii="Arial" w:eastAsia="Arial" w:hAnsi="Arial" w:cs="Arial"/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rFonts w:ascii="Arial" w:eastAsia="Arial" w:hAnsi="Arial" w:cs="Arial"/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rFonts w:ascii="Arial" w:eastAsia="Arial" w:hAnsi="Arial" w:cs="Arial"/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rFonts w:ascii="Arial" w:eastAsia="Arial" w:hAnsi="Arial" w:cs="Arial"/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DB2EE9753D03948AA5691E629357C72" ma:contentTypeVersion="13" ma:contentTypeDescription="Create a new document." ma:contentTypeScope="" ma:versionID="172e3afdf2cae5af396ad8c5f4fc4600">
  <xsd:schema xmlns:xsd="http://www.w3.org/2001/XMLSchema" xmlns:xs="http://www.w3.org/2001/XMLSchema" xmlns:p="http://schemas.microsoft.com/office/2006/metadata/properties" xmlns:ns2="3a82d33a-17c1-4797-8a83-24d6ad297862" xmlns:ns3="52b58b12-0ca7-4441-97d1-35d99602c835" targetNamespace="http://schemas.microsoft.com/office/2006/metadata/properties" ma:root="true" ma:fieldsID="8946fccdf38857819d1d3fed908eec10" ns2:_="" ns3:_="">
    <xsd:import namespace="3a82d33a-17c1-4797-8a83-24d6ad297862"/>
    <xsd:import namespace="52b58b12-0ca7-4441-97d1-35d99602c8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82d33a-17c1-4797-8a83-24d6ad29786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30b906ae-6193-44a8-bdc4-44dd01a0c46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b58b12-0ca7-4441-97d1-35d99602c835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757a8e91-da0c-4e95-9df5-2dd080e1e46f}" ma:internalName="TaxCatchAll" ma:showField="CatchAllData" ma:web="52b58b12-0ca7-4441-97d1-35d99602c8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2b58b12-0ca7-4441-97d1-35d99602c835" xsi:nil="true"/>
    <lcf76f155ced4ddcb4097134ff3c332f xmlns="3a82d33a-17c1-4797-8a83-24d6ad297862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38694E9-B898-4093-AE38-043BCE9CBC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a82d33a-17c1-4797-8a83-24d6ad297862"/>
    <ds:schemaRef ds:uri="52b58b12-0ca7-4441-97d1-35d99602c8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35E4D33-2AB3-44B5-8DE8-C662B1822CA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CB0070D-1111-478C-BA59-64488FFA175F}">
  <ds:schemaRefs>
    <ds:schemaRef ds:uri="http://schemas.microsoft.com/office/2006/metadata/properties"/>
    <ds:schemaRef ds:uri="http://schemas.microsoft.com/office/infopath/2007/PartnerControls"/>
    <ds:schemaRef ds:uri="52b58b12-0ca7-4441-97d1-35d99602c835"/>
    <ds:schemaRef ds:uri="3a82d33a-17c1-4797-8a83-24d6ad297862"/>
  </ds:schemaRefs>
</ds:datastoreItem>
</file>

<file path=customXml/itemProps4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581</Words>
  <Characters>3318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3892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Ania Hildrey, Headteacher (ALS)</cp:lastModifiedBy>
  <cp:revision>4</cp:revision>
  <dcterms:created xsi:type="dcterms:W3CDTF">2013-12-23T23:15:00Z</dcterms:created>
  <dcterms:modified xsi:type="dcterms:W3CDTF">2026-09-28T10:27:00Z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0x0101009DB2EE9753D03948AA5691E629357C72</vt:lpwstr>
  </property>
  <property fmtid="{D5CDD505-2E9C-101B-9397-08002B2CF9AE}" pid="3" name="MediaServiceImageTags">
    <vt:lpwstr/>
  </property>
</Properties>
</file>