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A5DCB" w14:textId="6AD9AFC1" w:rsidR="00B51529" w:rsidRPr="008D1D71" w:rsidRDefault="00105929" w:rsidP="008D1D71">
      <w:pPr>
        <w:spacing w:after="40"/>
        <w:jc w:val="center"/>
        <w:rPr>
          <w:color w:val="000000" w:themeColor="text1"/>
        </w:rPr>
      </w:pPr>
      <w:r w:rsidRPr="008D1D71">
        <w:rPr>
          <w:noProof/>
          <w:color w:val="000000" w:themeColor="text1"/>
        </w:rPr>
        <w:drawing>
          <wp:inline distT="0" distB="0" distL="0" distR="0" wp14:anchorId="34BA6922" wp14:editId="6E600535">
            <wp:extent cx="502920" cy="6001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s_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60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1D71">
        <w:rPr>
          <w:b/>
          <w:color w:val="000000" w:themeColor="text1"/>
        </w:rPr>
        <w:br/>
      </w:r>
      <w:r w:rsidRPr="008D1D71">
        <w:rPr>
          <w:b/>
          <w:color w:val="000000" w:themeColor="text1"/>
        </w:rPr>
        <w:t>School Development Plan 2026-28</w:t>
      </w:r>
    </w:p>
    <w:p w14:paraId="65ED3625" w14:textId="621F9F00" w:rsidR="00B51529" w:rsidRPr="008D1D71" w:rsidRDefault="00105929">
      <w:pPr>
        <w:spacing w:after="120"/>
        <w:jc w:val="center"/>
        <w:rPr>
          <w:color w:val="000000" w:themeColor="text1"/>
        </w:rPr>
      </w:pPr>
      <w:r w:rsidRPr="008D1D71">
        <w:rPr>
          <w:b/>
          <w:color w:val="000000" w:themeColor="text1"/>
        </w:rPr>
        <w:t xml:space="preserve">Safeguarding Development </w:t>
      </w:r>
      <w:r w:rsidR="008D1D71">
        <w:rPr>
          <w:b/>
          <w:color w:val="000000" w:themeColor="text1"/>
        </w:rPr>
        <w:t xml:space="preserve">Action </w:t>
      </w:r>
      <w:r w:rsidRPr="008D1D71">
        <w:rPr>
          <w:b/>
          <w:color w:val="000000" w:themeColor="text1"/>
        </w:rPr>
        <w:t>Plan</w:t>
      </w:r>
      <w:r w:rsidR="008D1D71">
        <w:rPr>
          <w:b/>
          <w:color w:val="000000" w:themeColor="text1"/>
        </w:rPr>
        <w:t xml:space="preserve"> 2026-27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0"/>
        <w:gridCol w:w="3672"/>
        <w:gridCol w:w="1800"/>
        <w:gridCol w:w="3672"/>
      </w:tblGrid>
      <w:tr w:rsidR="00B51529" w:rsidRPr="008D1D71" w14:paraId="2A0773D8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431DF4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b/>
                <w:color w:val="000000" w:themeColor="text1"/>
              </w:rPr>
              <w:t>Operational leader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BFA61F" w14:textId="77777777" w:rsidR="008D1D71" w:rsidRDefault="00105929">
            <w:pPr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Lisa Sharpe</w:t>
            </w:r>
          </w:p>
          <w:p w14:paraId="21E104CA" w14:textId="290610CF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Safeguarding Manager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81897B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b/>
                <w:color w:val="000000" w:themeColor="text1"/>
              </w:rPr>
              <w:t>SLT accountable lead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4A24BD" w14:textId="77777777" w:rsidR="00B51529" w:rsidRDefault="00105929">
            <w:pPr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Emily Tobin</w:t>
            </w:r>
          </w:p>
          <w:p w14:paraId="14841432" w14:textId="51272311" w:rsidR="008D1D71" w:rsidRPr="008D1D71" w:rsidRDefault="008D1D7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Deputy Headteacher and Designated Safeguarding Lead</w:t>
            </w:r>
          </w:p>
        </w:tc>
      </w:tr>
      <w:tr w:rsidR="00B51529" w:rsidRPr="008D1D71" w14:paraId="7ED351D6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F3E95A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b/>
                <w:color w:val="000000" w:themeColor="text1"/>
              </w:rPr>
              <w:t>SDP strand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4C1143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Our Students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3F2303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b/>
                <w:color w:val="000000" w:themeColor="text1"/>
              </w:rPr>
              <w:t>GB committee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2F04AE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Our Students</w:t>
            </w:r>
          </w:p>
        </w:tc>
      </w:tr>
      <w:tr w:rsidR="00B51529" w:rsidRPr="008D1D71" w14:paraId="605D9C4F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F77BA7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b/>
                <w:color w:val="000000" w:themeColor="text1"/>
              </w:rPr>
              <w:t>SDP Year 1 priority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4F615A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Increase proactive safeguarding support, including online safety; ensure every student’s feeling of belonging and inclusion.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568F8F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b/>
                <w:color w:val="000000" w:themeColor="text1"/>
              </w:rPr>
              <w:t>SDP strategy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CE674C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Enhance proactive safeguarding by using increased Safeguarding Team capacity.</w:t>
            </w:r>
          </w:p>
        </w:tc>
      </w:tr>
      <w:tr w:rsidR="00B51529" w:rsidRPr="008D1D71" w14:paraId="3FAB7CEC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426A67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b/>
                <w:color w:val="000000" w:themeColor="text1"/>
              </w:rPr>
              <w:t>Governance purpose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F8B3E1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Deliver the Year 1 milestones below and evidence impact, not activity alone.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199D01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b/>
                <w:color w:val="000000" w:themeColor="text1"/>
              </w:rPr>
              <w:t>Reporting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A8E6CF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Termly SLT/committee scrutiny; FGB RAG three times yearly.</w:t>
            </w:r>
          </w:p>
        </w:tc>
      </w:tr>
    </w:tbl>
    <w:p w14:paraId="41B33C8C" w14:textId="77777777" w:rsidR="00B51529" w:rsidRPr="008D1D71" w:rsidRDefault="00105929">
      <w:pPr>
        <w:rPr>
          <w:color w:val="000000" w:themeColor="text1"/>
        </w:rPr>
      </w:pPr>
      <w:r w:rsidRPr="008D1D71">
        <w:rPr>
          <w:b/>
          <w:color w:val="000000" w:themeColor="text1"/>
        </w:rPr>
        <w:t>Year 1 intended impact and success measures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72"/>
        <w:gridCol w:w="5472"/>
      </w:tblGrid>
      <w:tr w:rsidR="00B51529" w:rsidRPr="008D1D71" w14:paraId="07959E9F" w14:textId="77777777">
        <w:trPr>
          <w:jc w:val="center"/>
        </w:trPr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42697C9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b/>
                <w:color w:val="000000" w:themeColor="text1"/>
              </w:rPr>
              <w:t>Intended impact</w:t>
            </w:r>
          </w:p>
          <w:p w14:paraId="2799B417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Proactive Safeguarding and Online Safety</w:t>
            </w:r>
          </w:p>
          <w:p w14:paraId="4E9EA76D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Increased visibility and effectiveness of the safeguarding team.</w:t>
            </w:r>
          </w:p>
          <w:p w14:paraId="3789EEF8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Earlier identification and intervention for safeguarding concerns.</w:t>
            </w:r>
          </w:p>
          <w:p w14:paraId="41A168ED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Improved student understanding of online risks and safe online behaviour.</w:t>
            </w:r>
          </w:p>
          <w:p w14:paraId="684314DA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Increased confidence in reporting concerns.</w:t>
            </w:r>
          </w:p>
          <w:p w14:paraId="7083D758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Enhanced parental awareness of online safety risks.</w:t>
            </w:r>
          </w:p>
          <w:p w14:paraId="0CE9373E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Reduced repeat online safety incidents.</w:t>
            </w:r>
          </w:p>
        </w:tc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9F90B21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b/>
                <w:color w:val="000000" w:themeColor="text1"/>
              </w:rPr>
              <w:t>Key success measures</w:t>
            </w:r>
          </w:p>
          <w:p w14:paraId="122CE761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All students receive online safety education during the year.</w:t>
            </w:r>
          </w:p>
          <w:p w14:paraId="5FB5276A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Reduction in repeat online safety incidents recorded on CPOMS.</w:t>
            </w:r>
          </w:p>
          <w:p w14:paraId="43B5E9AB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Increase in early help and preventative safeguarding interventions.</w:t>
            </w:r>
          </w:p>
          <w:p w14:paraId="34D22EFF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Students demonstrate increased awareness of safeguarding reporting routes.</w:t>
            </w:r>
          </w:p>
          <w:p w14:paraId="7E61B95C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Increase in students reporting that they feel safe in school.</w:t>
            </w:r>
          </w:p>
          <w:p w14:paraId="0610FEA1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Increase in students reporting a sense of belonging and inclusion.</w:t>
            </w:r>
          </w:p>
          <w:p w14:paraId="550511DF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Improved attendance and engagement of identified vulnerable students.</w:t>
            </w:r>
          </w:p>
          <w:p w14:paraId="3E8B785F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Positive feedback from students, families and staff regarding safeguarding support.</w:t>
            </w:r>
          </w:p>
        </w:tc>
      </w:tr>
    </w:tbl>
    <w:p w14:paraId="11F2DF87" w14:textId="77777777" w:rsidR="00B51529" w:rsidRPr="008D1D71" w:rsidRDefault="00105929">
      <w:pPr>
        <w:rPr>
          <w:color w:val="000000" w:themeColor="text1"/>
        </w:rPr>
      </w:pPr>
      <w:r w:rsidRPr="008D1D71">
        <w:rPr>
          <w:b/>
          <w:color w:val="000000" w:themeColor="text1"/>
        </w:rPr>
        <w:t>Year 1 termly delivery and RAG scrutiny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97"/>
        <w:gridCol w:w="3332"/>
        <w:gridCol w:w="2710"/>
        <w:gridCol w:w="1578"/>
        <w:gridCol w:w="1763"/>
      </w:tblGrid>
      <w:tr w:rsidR="00B51529" w:rsidRPr="008D1D71" w14:paraId="2E297DF1" w14:textId="77777777">
        <w:trPr>
          <w:tblHeader/>
          <w:jc w:val="center"/>
        </w:trPr>
        <w:tc>
          <w:tcPr>
            <w:tcW w:w="792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D760680" w14:textId="77777777" w:rsidR="00B51529" w:rsidRPr="008D1D71" w:rsidRDefault="00105929">
            <w:pPr>
              <w:rPr>
                <w:color w:val="FFFFFF" w:themeColor="background1"/>
              </w:rPr>
            </w:pPr>
            <w:r w:rsidRPr="008D1D71">
              <w:rPr>
                <w:b/>
                <w:color w:val="FFFFFF" w:themeColor="background1"/>
              </w:rPr>
              <w:t>Term</w:t>
            </w:r>
          </w:p>
        </w:tc>
        <w:tc>
          <w:tcPr>
            <w:tcW w:w="45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3E428C7" w14:textId="77777777" w:rsidR="00B51529" w:rsidRPr="008D1D71" w:rsidRDefault="00105929">
            <w:pPr>
              <w:rPr>
                <w:color w:val="FFFFFF" w:themeColor="background1"/>
              </w:rPr>
            </w:pPr>
            <w:r w:rsidRPr="008D1D71">
              <w:rPr>
                <w:b/>
                <w:color w:val="FFFFFF" w:themeColor="background1"/>
              </w:rPr>
              <w:t>Priority deliverables</w:t>
            </w:r>
          </w:p>
        </w:tc>
        <w:tc>
          <w:tcPr>
            <w:tcW w:w="3312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2FD30B0" w14:textId="77777777" w:rsidR="00B51529" w:rsidRPr="008D1D71" w:rsidRDefault="00105929">
            <w:pPr>
              <w:rPr>
                <w:color w:val="FFFFFF" w:themeColor="background1"/>
              </w:rPr>
            </w:pPr>
            <w:r w:rsidRPr="008D1D71">
              <w:rPr>
                <w:b/>
                <w:color w:val="FFFFFF" w:themeColor="background1"/>
              </w:rPr>
              <w:t>Evidence / success test</w:t>
            </w:r>
          </w:p>
        </w:tc>
        <w:tc>
          <w:tcPr>
            <w:tcW w:w="9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64193F9" w14:textId="77777777" w:rsidR="00B51529" w:rsidRPr="008D1D71" w:rsidRDefault="00105929">
            <w:pPr>
              <w:rPr>
                <w:color w:val="FFFFFF" w:themeColor="background1"/>
              </w:rPr>
            </w:pPr>
            <w:r w:rsidRPr="008D1D71">
              <w:rPr>
                <w:b/>
                <w:color w:val="FFFFFF" w:themeColor="background1"/>
              </w:rPr>
              <w:t>RAG</w:t>
            </w:r>
          </w:p>
        </w:tc>
        <w:tc>
          <w:tcPr>
            <w:tcW w:w="1440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CD68E99" w14:textId="77777777" w:rsidR="00B51529" w:rsidRPr="008D1D71" w:rsidRDefault="00105929">
            <w:pPr>
              <w:rPr>
                <w:color w:val="FFFFFF" w:themeColor="background1"/>
              </w:rPr>
            </w:pPr>
            <w:r w:rsidRPr="008D1D71">
              <w:rPr>
                <w:b/>
                <w:color w:val="FFFFFF" w:themeColor="background1"/>
              </w:rPr>
              <w:t>SLT / GB action</w:t>
            </w:r>
          </w:p>
        </w:tc>
      </w:tr>
      <w:tr w:rsidR="00B51529" w:rsidRPr="008D1D71" w14:paraId="2F2FD8AD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D151C8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b/>
                <w:color w:val="000000" w:themeColor="text1"/>
              </w:rPr>
              <w:t>1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3B2738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1. Identify key online safety themes and concerns from CPOMS records</w:t>
            </w:r>
          </w:p>
          <w:p w14:paraId="355C66B6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2. Raise awareness with families regarding online risks</w:t>
            </w:r>
          </w:p>
          <w:p w14:paraId="34DD2604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3. Introduce student safeguarding forums to gather feedback on online safety concerns and emerging risks.</w:t>
            </w:r>
          </w:p>
          <w:p w14:paraId="23082F63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 xml:space="preserve">• 4. Establish baseline student voice regarding belonging and </w:t>
            </w:r>
            <w:r w:rsidRPr="008D1D71">
              <w:rPr>
                <w:color w:val="000000" w:themeColor="text1"/>
              </w:rPr>
              <w:lastRenderedPageBreak/>
              <w:t>inclusion</w:t>
            </w:r>
          </w:p>
          <w:p w14:paraId="0C0EAAD5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5. Identify vulnerable students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9BC53E5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lastRenderedPageBreak/>
              <w:t>• 1. CPOMS analysis.</w:t>
            </w:r>
          </w:p>
          <w:p w14:paraId="38EB399B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2. Student forum minutes</w:t>
            </w:r>
          </w:p>
          <w:p w14:paraId="330DB8BD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3. Parent communications</w:t>
            </w:r>
          </w:p>
          <w:p w14:paraId="307504CD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4. Safeguarding team meeting minutes</w:t>
            </w:r>
          </w:p>
          <w:p w14:paraId="1445F3A8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5. Student surveys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AA13CEF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☐</w:t>
            </w:r>
            <w:r w:rsidRPr="008D1D71">
              <w:rPr>
                <w:color w:val="000000" w:themeColor="text1"/>
              </w:rPr>
              <w:t xml:space="preserve"> R</w:t>
            </w:r>
            <w:r w:rsidRPr="008D1D71">
              <w:rPr>
                <w:color w:val="000000" w:themeColor="text1"/>
              </w:rPr>
              <w:br/>
              <w:t>☐ A</w:t>
            </w:r>
            <w:r w:rsidRPr="008D1D71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6AB92E8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Progress / barrier:</w:t>
            </w:r>
            <w:r w:rsidRPr="008D1D71">
              <w:rPr>
                <w:color w:val="000000" w:themeColor="text1"/>
              </w:rPr>
              <w:br/>
            </w:r>
            <w:r w:rsidRPr="008D1D71">
              <w:rPr>
                <w:color w:val="000000" w:themeColor="text1"/>
              </w:rPr>
              <w:br/>
              <w:t>Corrective action / decision:</w:t>
            </w:r>
            <w:r w:rsidRPr="008D1D71">
              <w:rPr>
                <w:color w:val="000000" w:themeColor="text1"/>
              </w:rPr>
              <w:br/>
            </w:r>
          </w:p>
        </w:tc>
      </w:tr>
      <w:tr w:rsidR="00B51529" w:rsidRPr="008D1D71" w14:paraId="08565FD2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982B34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b/>
                <w:color w:val="000000" w:themeColor="text1"/>
              </w:rPr>
              <w:lastRenderedPageBreak/>
              <w:t>2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DBE593C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1. Deliver targeted online safety sessions to students</w:t>
            </w:r>
          </w:p>
          <w:p w14:paraId="4A72297D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2. Develop an online safety resource bank for families</w:t>
            </w:r>
          </w:p>
          <w:p w14:paraId="18AE8052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3. Increase early intervention for students presenting safeguarding concerns</w:t>
            </w:r>
          </w:p>
          <w:p w14:paraId="797D9071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4. Increase opportunities for student voice</w:t>
            </w:r>
          </w:p>
          <w:p w14:paraId="611B4A44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5. Introduce targeted support for identified students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FCFF6C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1. Student sessions</w:t>
            </w:r>
          </w:p>
          <w:p w14:paraId="7ADFC193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2. Family resources shared</w:t>
            </w:r>
          </w:p>
          <w:p w14:paraId="7512219B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3. CPOMS records</w:t>
            </w:r>
          </w:p>
          <w:p w14:paraId="53A0253A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5. Student feedback</w:t>
            </w:r>
          </w:p>
          <w:p w14:paraId="41C10DE4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6. Student voice records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63ECC48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☐</w:t>
            </w:r>
            <w:r w:rsidRPr="008D1D71">
              <w:rPr>
                <w:color w:val="000000" w:themeColor="text1"/>
              </w:rPr>
              <w:t xml:space="preserve"> R</w:t>
            </w:r>
            <w:r w:rsidRPr="008D1D71">
              <w:rPr>
                <w:color w:val="000000" w:themeColor="text1"/>
              </w:rPr>
              <w:br/>
              <w:t>☐ A</w:t>
            </w:r>
            <w:r w:rsidRPr="008D1D71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22FA193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Progress / barrier:</w:t>
            </w:r>
            <w:r w:rsidRPr="008D1D71">
              <w:rPr>
                <w:color w:val="000000" w:themeColor="text1"/>
              </w:rPr>
              <w:br/>
            </w:r>
            <w:r w:rsidRPr="008D1D71">
              <w:rPr>
                <w:color w:val="000000" w:themeColor="text1"/>
              </w:rPr>
              <w:br/>
              <w:t>Corrective action / decision:</w:t>
            </w:r>
            <w:r w:rsidRPr="008D1D71">
              <w:rPr>
                <w:color w:val="000000" w:themeColor="text1"/>
              </w:rPr>
              <w:br/>
            </w:r>
          </w:p>
        </w:tc>
      </w:tr>
      <w:tr w:rsidR="00B51529" w:rsidRPr="008D1D71" w14:paraId="1579702F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4A69F7A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b/>
                <w:color w:val="000000" w:themeColor="text1"/>
              </w:rPr>
              <w:t>3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7410142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1. Analyse safeguarding and online safety trends</w:t>
            </w:r>
          </w:p>
          <w:p w14:paraId="53DA1738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2. Deliver workshops for vulnerable student groups</w:t>
            </w:r>
          </w:p>
          <w:p w14:paraId="70B99BCD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3. Increase safeguarding visibility across school.</w:t>
            </w:r>
          </w:p>
          <w:p w14:paraId="1B9B0D39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4. Promote reporting routes for students</w:t>
            </w:r>
          </w:p>
          <w:p w14:paraId="26570007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5. Monitor student wellbeing and sense of belonging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2A8C87C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1. Trend analysis reports</w:t>
            </w:r>
          </w:p>
          <w:p w14:paraId="502022E0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2. Student surveys</w:t>
            </w:r>
          </w:p>
          <w:p w14:paraId="7BE6BF84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3. Workshop attendance records</w:t>
            </w:r>
          </w:p>
          <w:p w14:paraId="5E4E2A7B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4. Safeguarding displays and resources</w:t>
            </w:r>
          </w:p>
          <w:p w14:paraId="77C09084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5. Wellbeing surveys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174FE02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☐</w:t>
            </w:r>
            <w:r w:rsidRPr="008D1D71">
              <w:rPr>
                <w:color w:val="000000" w:themeColor="text1"/>
              </w:rPr>
              <w:t xml:space="preserve"> R</w:t>
            </w:r>
            <w:r w:rsidRPr="008D1D71">
              <w:rPr>
                <w:color w:val="000000" w:themeColor="text1"/>
              </w:rPr>
              <w:br/>
              <w:t>☐ A</w:t>
            </w:r>
            <w:r w:rsidRPr="008D1D71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041557C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Progress / barrier:</w:t>
            </w:r>
            <w:r w:rsidRPr="008D1D71">
              <w:rPr>
                <w:color w:val="000000" w:themeColor="text1"/>
              </w:rPr>
              <w:br/>
            </w:r>
            <w:r w:rsidRPr="008D1D71">
              <w:rPr>
                <w:color w:val="000000" w:themeColor="text1"/>
              </w:rPr>
              <w:br/>
              <w:t>Corrective action / decision:</w:t>
            </w:r>
            <w:r w:rsidRPr="008D1D71">
              <w:rPr>
                <w:color w:val="000000" w:themeColor="text1"/>
              </w:rPr>
              <w:br/>
            </w:r>
          </w:p>
        </w:tc>
      </w:tr>
      <w:tr w:rsidR="00B51529" w:rsidRPr="008D1D71" w14:paraId="218C136F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D1718B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b/>
                <w:color w:val="000000" w:themeColor="text1"/>
              </w:rPr>
              <w:t>4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3FDE3B8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1. Review impact of online safety interventions</w:t>
            </w:r>
          </w:p>
          <w:p w14:paraId="6E15FE5B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2. Work with families where online concerns are recurring</w:t>
            </w:r>
          </w:p>
          <w:p w14:paraId="5CCBD448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3. Deliver safeguarding updates to staff</w:t>
            </w:r>
          </w:p>
          <w:p w14:paraId="129BA54D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4. Strengthen multi-agency working</w:t>
            </w:r>
          </w:p>
          <w:p w14:paraId="782137F6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5. Deliver activities to promote diversity and inclusion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D6CD307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1. Intervention reviews</w:t>
            </w:r>
          </w:p>
          <w:p w14:paraId="42E8745B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2. Family meeting records</w:t>
            </w:r>
          </w:p>
          <w:p w14:paraId="6AC4A577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3. Staff training records</w:t>
            </w:r>
          </w:p>
          <w:p w14:paraId="150CC157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4. Agency meeting notes</w:t>
            </w:r>
          </w:p>
          <w:p w14:paraId="2561EADE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5. Event records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87C0C55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☐</w:t>
            </w:r>
            <w:r w:rsidRPr="008D1D71">
              <w:rPr>
                <w:color w:val="000000" w:themeColor="text1"/>
              </w:rPr>
              <w:t xml:space="preserve"> R</w:t>
            </w:r>
            <w:r w:rsidRPr="008D1D71">
              <w:rPr>
                <w:color w:val="000000" w:themeColor="text1"/>
              </w:rPr>
              <w:br/>
              <w:t>☐ A</w:t>
            </w:r>
            <w:r w:rsidRPr="008D1D71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9F1EFE0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Progress / barrier:</w:t>
            </w:r>
            <w:r w:rsidRPr="008D1D71">
              <w:rPr>
                <w:color w:val="000000" w:themeColor="text1"/>
              </w:rPr>
              <w:br/>
            </w:r>
            <w:r w:rsidRPr="008D1D71">
              <w:rPr>
                <w:color w:val="000000" w:themeColor="text1"/>
              </w:rPr>
              <w:br/>
              <w:t>Corrective action / decision:</w:t>
            </w:r>
            <w:r w:rsidRPr="008D1D71">
              <w:rPr>
                <w:color w:val="000000" w:themeColor="text1"/>
              </w:rPr>
              <w:br/>
            </w:r>
          </w:p>
        </w:tc>
      </w:tr>
      <w:tr w:rsidR="00B51529" w:rsidRPr="008D1D71" w14:paraId="1C6538AE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5D23F80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b/>
                <w:color w:val="000000" w:themeColor="text1"/>
              </w:rPr>
              <w:t>5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DDAD17D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1. Target support for students with ongoing safeguarding concerns</w:t>
            </w:r>
          </w:p>
          <w:p w14:paraId="0EA386E6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2. Deliver preventative online safety campaigns.</w:t>
            </w:r>
          </w:p>
          <w:p w14:paraId="327ADAE8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3. Share good practice across school</w:t>
            </w:r>
          </w:p>
          <w:p w14:paraId="2E2CB659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4. Further support students reporting low levels of belonging</w:t>
            </w:r>
          </w:p>
          <w:p w14:paraId="045C336D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5. Promote transition support where required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02D8DD3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1. CPOMS Audits</w:t>
            </w:r>
          </w:p>
          <w:p w14:paraId="4EA6BE74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2. Case Studies</w:t>
            </w:r>
          </w:p>
          <w:p w14:paraId="6DE54A12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3. Team reports</w:t>
            </w:r>
          </w:p>
          <w:p w14:paraId="10577DE4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4. Campaign Materials</w:t>
            </w:r>
          </w:p>
          <w:p w14:paraId="0785564B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5. Student voice surveys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14C3325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☐</w:t>
            </w:r>
            <w:r w:rsidRPr="008D1D71">
              <w:rPr>
                <w:color w:val="000000" w:themeColor="text1"/>
              </w:rPr>
              <w:t xml:space="preserve"> R</w:t>
            </w:r>
            <w:r w:rsidRPr="008D1D71">
              <w:rPr>
                <w:color w:val="000000" w:themeColor="text1"/>
              </w:rPr>
              <w:br/>
              <w:t>☐ A</w:t>
            </w:r>
            <w:r w:rsidRPr="008D1D71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352D941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Progress / barrier:</w:t>
            </w:r>
            <w:r w:rsidRPr="008D1D71">
              <w:rPr>
                <w:color w:val="000000" w:themeColor="text1"/>
              </w:rPr>
              <w:br/>
            </w:r>
            <w:r w:rsidRPr="008D1D71">
              <w:rPr>
                <w:color w:val="000000" w:themeColor="text1"/>
              </w:rPr>
              <w:br/>
              <w:t>Corrective action / decision:</w:t>
            </w:r>
            <w:r w:rsidRPr="008D1D71">
              <w:rPr>
                <w:color w:val="000000" w:themeColor="text1"/>
              </w:rPr>
              <w:br/>
            </w:r>
          </w:p>
        </w:tc>
      </w:tr>
      <w:tr w:rsidR="00B51529" w:rsidRPr="008D1D71" w14:paraId="5F5C4D7C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23C292D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b/>
                <w:color w:val="000000" w:themeColor="text1"/>
              </w:rPr>
              <w:t>6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9049C83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1.Complete safeguarding review</w:t>
            </w:r>
          </w:p>
          <w:p w14:paraId="10F4F621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 xml:space="preserve">• 2. Evaluate the use of the additional safeguarding </w:t>
            </w:r>
            <w:r w:rsidRPr="008D1D71">
              <w:rPr>
                <w:color w:val="000000" w:themeColor="text1"/>
              </w:rPr>
              <w:lastRenderedPageBreak/>
              <w:t>capacity</w:t>
            </w:r>
          </w:p>
          <w:p w14:paraId="20930DBB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3. Identify priorities for year 2</w:t>
            </w:r>
          </w:p>
          <w:p w14:paraId="44828C2F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4. Celebrate positive safeguarding outcomes</w:t>
            </w:r>
          </w:p>
          <w:p w14:paraId="5F48CB54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5. Complete annual review of belonging and inclusion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6AD30B5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lastRenderedPageBreak/>
              <w:t>• 1. Annual Safeguarding Report</w:t>
            </w:r>
          </w:p>
          <w:p w14:paraId="3D324567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2. Student voice outcomes</w:t>
            </w:r>
          </w:p>
          <w:p w14:paraId="4C9D5C5B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lastRenderedPageBreak/>
              <w:t>• 3. Safeguarding data analysis</w:t>
            </w:r>
          </w:p>
          <w:p w14:paraId="4BECE407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4. Survey comparisons</w:t>
            </w:r>
          </w:p>
          <w:p w14:paraId="59F4B9A2" w14:textId="77777777" w:rsidR="00B51529" w:rsidRPr="008D1D71" w:rsidRDefault="00105929">
            <w:pPr>
              <w:spacing w:after="20"/>
              <w:ind w:left="140" w:hanging="100"/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• 5. Celebration events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825492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lastRenderedPageBreak/>
              <w:t>☐</w:t>
            </w:r>
            <w:r w:rsidRPr="008D1D71">
              <w:rPr>
                <w:color w:val="000000" w:themeColor="text1"/>
              </w:rPr>
              <w:t xml:space="preserve"> R</w:t>
            </w:r>
            <w:r w:rsidRPr="008D1D71">
              <w:rPr>
                <w:color w:val="000000" w:themeColor="text1"/>
              </w:rPr>
              <w:br/>
              <w:t>☐ A</w:t>
            </w:r>
            <w:r w:rsidRPr="008D1D71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EF31AE9" w14:textId="77777777" w:rsidR="00B51529" w:rsidRPr="008D1D71" w:rsidRDefault="00105929">
            <w:pPr>
              <w:rPr>
                <w:color w:val="000000" w:themeColor="text1"/>
              </w:rPr>
            </w:pPr>
            <w:r w:rsidRPr="008D1D71">
              <w:rPr>
                <w:color w:val="000000" w:themeColor="text1"/>
              </w:rPr>
              <w:t>Progress / barrier:</w:t>
            </w:r>
            <w:r w:rsidRPr="008D1D71">
              <w:rPr>
                <w:color w:val="000000" w:themeColor="text1"/>
              </w:rPr>
              <w:br/>
            </w:r>
            <w:r w:rsidRPr="008D1D71">
              <w:rPr>
                <w:color w:val="000000" w:themeColor="text1"/>
              </w:rPr>
              <w:br/>
              <w:t xml:space="preserve">Corrective </w:t>
            </w:r>
            <w:r w:rsidRPr="008D1D71">
              <w:rPr>
                <w:color w:val="000000" w:themeColor="text1"/>
              </w:rPr>
              <w:lastRenderedPageBreak/>
              <w:t>action / decision:</w:t>
            </w:r>
            <w:r w:rsidRPr="008D1D71">
              <w:rPr>
                <w:color w:val="000000" w:themeColor="text1"/>
              </w:rPr>
              <w:br/>
            </w:r>
          </w:p>
        </w:tc>
      </w:tr>
    </w:tbl>
    <w:p w14:paraId="410D8A59" w14:textId="77777777" w:rsidR="00105929" w:rsidRPr="008D1D71" w:rsidRDefault="00105929" w:rsidP="008D1D71">
      <w:pPr>
        <w:rPr>
          <w:color w:val="000000" w:themeColor="text1"/>
        </w:rPr>
      </w:pPr>
    </w:p>
    <w:sectPr w:rsidR="00105929" w:rsidRPr="008D1D71" w:rsidSect="00034616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31AF7" w14:textId="77777777" w:rsidR="00105929" w:rsidRDefault="00105929">
      <w:pPr>
        <w:spacing w:after="0" w:line="240" w:lineRule="auto"/>
      </w:pPr>
      <w:r>
        <w:separator/>
      </w:r>
    </w:p>
  </w:endnote>
  <w:endnote w:type="continuationSeparator" w:id="0">
    <w:p w14:paraId="6F744192" w14:textId="77777777" w:rsidR="00105929" w:rsidRDefault="00105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15CD3" w14:textId="77777777" w:rsidR="00105929" w:rsidRDefault="00105929">
      <w:pPr>
        <w:spacing w:after="0" w:line="240" w:lineRule="auto"/>
      </w:pPr>
      <w:r>
        <w:separator/>
      </w:r>
    </w:p>
  </w:footnote>
  <w:footnote w:type="continuationSeparator" w:id="0">
    <w:p w14:paraId="71664D73" w14:textId="77777777" w:rsidR="00105929" w:rsidRDefault="001059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4557689">
    <w:abstractNumId w:val="8"/>
  </w:num>
  <w:num w:numId="2" w16cid:durableId="622227592">
    <w:abstractNumId w:val="6"/>
  </w:num>
  <w:num w:numId="3" w16cid:durableId="1304769288">
    <w:abstractNumId w:val="5"/>
  </w:num>
  <w:num w:numId="4" w16cid:durableId="1969579695">
    <w:abstractNumId w:val="4"/>
  </w:num>
  <w:num w:numId="5" w16cid:durableId="1350789443">
    <w:abstractNumId w:val="7"/>
  </w:num>
  <w:num w:numId="6" w16cid:durableId="843396293">
    <w:abstractNumId w:val="3"/>
  </w:num>
  <w:num w:numId="7" w16cid:durableId="888221158">
    <w:abstractNumId w:val="2"/>
  </w:num>
  <w:num w:numId="8" w16cid:durableId="252203192">
    <w:abstractNumId w:val="1"/>
  </w:num>
  <w:num w:numId="9" w16cid:durableId="1884252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5929"/>
    <w:rsid w:val="0015074B"/>
    <w:rsid w:val="0029639D"/>
    <w:rsid w:val="00326F90"/>
    <w:rsid w:val="006326E5"/>
    <w:rsid w:val="008D1D71"/>
    <w:rsid w:val="00AA1D8D"/>
    <w:rsid w:val="00B47730"/>
    <w:rsid w:val="00B5152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E08240DB-4A1D-4469-B23B-884A2BB16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eastAsia="Arial" w:hAnsi="Arial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eastAsia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b58b12-0ca7-4441-97d1-35d99602c835" xsi:nil="true"/>
    <lcf76f155ced4ddcb4097134ff3c332f xmlns="3a82d33a-17c1-4797-8a83-24d6ad29786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2EE9753D03948AA5691E629357C72" ma:contentTypeVersion="13" ma:contentTypeDescription="Create a new document." ma:contentTypeScope="" ma:versionID="172e3afdf2cae5af396ad8c5f4fc4600">
  <xsd:schema xmlns:xsd="http://www.w3.org/2001/XMLSchema" xmlns:xs="http://www.w3.org/2001/XMLSchema" xmlns:p="http://schemas.microsoft.com/office/2006/metadata/properties" xmlns:ns2="3a82d33a-17c1-4797-8a83-24d6ad297862" xmlns:ns3="52b58b12-0ca7-4441-97d1-35d99602c835" targetNamespace="http://schemas.microsoft.com/office/2006/metadata/properties" ma:root="true" ma:fieldsID="8946fccdf38857819d1d3fed908eec10" ns2:_="" ns3:_="">
    <xsd:import namespace="3a82d33a-17c1-4797-8a83-24d6ad297862"/>
    <xsd:import namespace="52b58b12-0ca7-4441-97d1-35d99602c8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2d33a-17c1-4797-8a83-24d6ad297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b906ae-6193-44a8-bdc4-44dd01a0c4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58b12-0ca7-4441-97d1-35d99602c8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57a8e91-da0c-4e95-9df5-2dd080e1e46f}" ma:internalName="TaxCatchAll" ma:showField="CatchAllData" ma:web="52b58b12-0ca7-4441-97d1-35d99602c8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C9F4C2-7470-453F-919F-A8C5FCA39BA8}">
  <ds:schemaRefs>
    <ds:schemaRef ds:uri="http://schemas.microsoft.com/office/2006/metadata/properties"/>
    <ds:schemaRef ds:uri="http://schemas.microsoft.com/office/infopath/2007/PartnerControls"/>
    <ds:schemaRef ds:uri="52b58b12-0ca7-4441-97d1-35d99602c835"/>
    <ds:schemaRef ds:uri="3a82d33a-17c1-4797-8a83-24d6ad297862"/>
  </ds:schemaRefs>
</ds:datastoreItem>
</file>

<file path=customXml/itemProps3.xml><?xml version="1.0" encoding="utf-8"?>
<ds:datastoreItem xmlns:ds="http://schemas.openxmlformats.org/officeDocument/2006/customXml" ds:itemID="{E42717D4-34EB-42E1-A3DE-E83D0D2697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F53173-8BB8-46B8-A75C-8BB3DFEA42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82d33a-17c1-4797-8a83-24d6ad297862"/>
    <ds:schemaRef ds:uri="52b58b12-0ca7-4441-97d1-35d99602c8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Ania Hildrey, Headteacher (ALS)</cp:lastModifiedBy>
  <cp:revision>2</cp:revision>
  <dcterms:created xsi:type="dcterms:W3CDTF">2013-12-23T23:15:00Z</dcterms:created>
  <dcterms:modified xsi:type="dcterms:W3CDTF">2026-09-24T12:27:00Z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0x0101009DB2EE9753D03948AA5691E629357C72</vt:lpwstr>
  </property>
  <property fmtid="{D5CDD505-2E9C-101B-9397-08002B2CF9AE}" pid="3" name="MediaServiceImageTags">
    <vt:lpwstr/>
  </property>
</Properties>
</file>